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F926" w14:textId="77777777" w:rsidR="00C132D3" w:rsidRDefault="00C132D3" w:rsidP="003C1DC8">
      <w:pPr>
        <w:pStyle w:val="Heading4"/>
        <w:widowControl/>
        <w:tabs>
          <w:tab w:val="clear" w:pos="204"/>
        </w:tabs>
        <w:autoSpaceDE/>
        <w:autoSpaceDN/>
        <w:adjustRightInd/>
      </w:pPr>
    </w:p>
    <w:p w14:paraId="2F0B8368" w14:textId="77777777" w:rsidR="003D504B" w:rsidRDefault="003D504B" w:rsidP="00C132D3">
      <w:pPr>
        <w:pStyle w:val="Heading4"/>
        <w:widowControl/>
        <w:tabs>
          <w:tab w:val="clear" w:pos="204"/>
        </w:tabs>
        <w:autoSpaceDE/>
        <w:autoSpaceDN/>
        <w:adjustRightInd/>
        <w:jc w:val="center"/>
        <w:rPr>
          <w:sz w:val="48"/>
        </w:rPr>
      </w:pPr>
    </w:p>
    <w:p w14:paraId="57A00B5C" w14:textId="77777777" w:rsidR="003D504B" w:rsidRDefault="003D504B" w:rsidP="00C132D3">
      <w:pPr>
        <w:pStyle w:val="Heading4"/>
        <w:widowControl/>
        <w:tabs>
          <w:tab w:val="clear" w:pos="204"/>
        </w:tabs>
        <w:autoSpaceDE/>
        <w:autoSpaceDN/>
        <w:adjustRightInd/>
        <w:jc w:val="center"/>
        <w:rPr>
          <w:sz w:val="48"/>
        </w:rPr>
      </w:pPr>
    </w:p>
    <w:p w14:paraId="10F19F32" w14:textId="77777777" w:rsidR="003D504B" w:rsidRDefault="003D504B" w:rsidP="00C132D3">
      <w:pPr>
        <w:pStyle w:val="Heading4"/>
        <w:widowControl/>
        <w:tabs>
          <w:tab w:val="clear" w:pos="204"/>
        </w:tabs>
        <w:autoSpaceDE/>
        <w:autoSpaceDN/>
        <w:adjustRightInd/>
        <w:jc w:val="center"/>
        <w:rPr>
          <w:sz w:val="48"/>
        </w:rPr>
      </w:pPr>
    </w:p>
    <w:p w14:paraId="4210CA1E" w14:textId="31E09CF1" w:rsidR="00C132D3" w:rsidRDefault="00C132D3" w:rsidP="00C132D3">
      <w:pPr>
        <w:pStyle w:val="Heading4"/>
        <w:widowControl/>
        <w:tabs>
          <w:tab w:val="clear" w:pos="204"/>
        </w:tabs>
        <w:autoSpaceDE/>
        <w:autoSpaceDN/>
        <w:adjustRightInd/>
        <w:jc w:val="center"/>
        <w:rPr>
          <w:sz w:val="48"/>
        </w:rPr>
      </w:pPr>
      <w:r w:rsidRPr="00C132D3">
        <w:rPr>
          <w:sz w:val="48"/>
        </w:rPr>
        <w:t>Sample Recall Plan</w:t>
      </w:r>
    </w:p>
    <w:p w14:paraId="6EA88B04" w14:textId="4A27724E" w:rsidR="00C132D3" w:rsidRPr="00C132D3" w:rsidRDefault="00C132D3" w:rsidP="00C132D3">
      <w:pPr>
        <w:jc w:val="center"/>
        <w:rPr>
          <w:rFonts w:ascii="Arial" w:hAnsi="Arial" w:cs="Arial"/>
          <w:sz w:val="32"/>
        </w:rPr>
      </w:pPr>
      <w:r w:rsidRPr="00C132D3">
        <w:rPr>
          <w:rFonts w:ascii="Arial" w:hAnsi="Arial" w:cs="Arial"/>
          <w:sz w:val="32"/>
        </w:rPr>
        <w:t>[Program Name]</w:t>
      </w:r>
    </w:p>
    <w:p w14:paraId="2D2E8F2B" w14:textId="6E3735FE" w:rsidR="00C132D3" w:rsidRPr="00C132D3" w:rsidRDefault="00C132D3" w:rsidP="00C132D3">
      <w:pPr>
        <w:jc w:val="center"/>
        <w:rPr>
          <w:sz w:val="44"/>
        </w:rPr>
      </w:pPr>
    </w:p>
    <w:p w14:paraId="571F4C28" w14:textId="4822C62A" w:rsidR="00C132D3" w:rsidRPr="00C132D3" w:rsidRDefault="00C132D3" w:rsidP="00C132D3">
      <w:pPr>
        <w:jc w:val="center"/>
        <w:rPr>
          <w:rFonts w:ascii="Arial" w:hAnsi="Arial" w:cs="Arial"/>
          <w:b/>
        </w:rPr>
      </w:pPr>
      <w:r w:rsidRPr="00C132D3">
        <w:rPr>
          <w:rFonts w:ascii="Arial" w:hAnsi="Arial" w:cs="Arial"/>
          <w:b/>
        </w:rPr>
        <w:t>Table of Contents</w:t>
      </w:r>
    </w:p>
    <w:p w14:paraId="791921EE" w14:textId="54379E25" w:rsidR="00C132D3" w:rsidRPr="00C132D3" w:rsidRDefault="00C132D3" w:rsidP="00C132D3">
      <w:pPr>
        <w:jc w:val="center"/>
        <w:rPr>
          <w:rFonts w:ascii="Arial" w:hAnsi="Arial" w:cs="Arial"/>
        </w:rPr>
      </w:pPr>
    </w:p>
    <w:p w14:paraId="74BAE6DA" w14:textId="653105FD" w:rsidR="00C132D3" w:rsidRPr="00C132D3" w:rsidRDefault="00C132D3" w:rsidP="00C132D3">
      <w:pPr>
        <w:jc w:val="center"/>
        <w:rPr>
          <w:rFonts w:ascii="Arial" w:hAnsi="Arial" w:cs="Arial"/>
        </w:rPr>
      </w:pPr>
      <w:r w:rsidRPr="00C132D3">
        <w:rPr>
          <w:rFonts w:ascii="Arial" w:hAnsi="Arial" w:cs="Arial"/>
        </w:rPr>
        <w:t>Recall Contacts</w:t>
      </w:r>
      <w:r>
        <w:rPr>
          <w:rFonts w:ascii="Arial" w:hAnsi="Arial" w:cs="Arial"/>
        </w:rPr>
        <w:t xml:space="preserve"> </w:t>
      </w:r>
      <w:r>
        <w:rPr>
          <w:rFonts w:ascii="Arial" w:hAnsi="Arial" w:cs="Arial"/>
        </w:rPr>
        <w:tab/>
      </w:r>
      <w:r>
        <w:rPr>
          <w:rFonts w:ascii="Arial" w:hAnsi="Arial" w:cs="Arial"/>
        </w:rPr>
        <w:tab/>
        <w:t>page 1</w:t>
      </w:r>
    </w:p>
    <w:p w14:paraId="3C69EC65" w14:textId="6649E972" w:rsidR="00C132D3" w:rsidRPr="00C132D3" w:rsidRDefault="00C132D3" w:rsidP="00C132D3">
      <w:pPr>
        <w:jc w:val="center"/>
        <w:rPr>
          <w:rFonts w:ascii="Arial" w:hAnsi="Arial" w:cs="Arial"/>
        </w:rPr>
      </w:pPr>
      <w:r w:rsidRPr="00C132D3">
        <w:rPr>
          <w:rFonts w:ascii="Arial" w:hAnsi="Arial" w:cs="Arial"/>
        </w:rPr>
        <w:t>Types of Recalls</w:t>
      </w:r>
      <w:r>
        <w:rPr>
          <w:rFonts w:ascii="Arial" w:hAnsi="Arial" w:cs="Arial"/>
        </w:rPr>
        <w:t xml:space="preserve"> </w:t>
      </w:r>
      <w:r>
        <w:rPr>
          <w:rFonts w:ascii="Arial" w:hAnsi="Arial" w:cs="Arial"/>
        </w:rPr>
        <w:tab/>
      </w:r>
      <w:r>
        <w:rPr>
          <w:rFonts w:ascii="Arial" w:hAnsi="Arial" w:cs="Arial"/>
        </w:rPr>
        <w:tab/>
        <w:t>page 1</w:t>
      </w:r>
    </w:p>
    <w:p w14:paraId="6F845863" w14:textId="1ED0AF89" w:rsidR="00C132D3" w:rsidRPr="00C132D3" w:rsidRDefault="00C132D3" w:rsidP="00C132D3">
      <w:pPr>
        <w:jc w:val="center"/>
        <w:rPr>
          <w:rFonts w:ascii="Arial" w:hAnsi="Arial" w:cs="Arial"/>
        </w:rPr>
      </w:pPr>
      <w:r>
        <w:rPr>
          <w:rFonts w:ascii="Arial" w:hAnsi="Arial" w:cs="Arial"/>
        </w:rPr>
        <w:t xml:space="preserve">After </w:t>
      </w:r>
      <w:r w:rsidRPr="00C132D3">
        <w:rPr>
          <w:rFonts w:ascii="Arial" w:hAnsi="Arial" w:cs="Arial"/>
        </w:rPr>
        <w:t>Recall Plan</w:t>
      </w:r>
      <w:r>
        <w:rPr>
          <w:rFonts w:ascii="Arial" w:hAnsi="Arial" w:cs="Arial"/>
        </w:rPr>
        <w:t xml:space="preserve"> </w:t>
      </w:r>
      <w:r>
        <w:rPr>
          <w:rFonts w:ascii="Arial" w:hAnsi="Arial" w:cs="Arial"/>
        </w:rPr>
        <w:tab/>
      </w:r>
      <w:r>
        <w:rPr>
          <w:rFonts w:ascii="Arial" w:hAnsi="Arial" w:cs="Arial"/>
        </w:rPr>
        <w:tab/>
        <w:t>page 2</w:t>
      </w:r>
    </w:p>
    <w:p w14:paraId="20B83040" w14:textId="0768E478" w:rsidR="00C132D3" w:rsidRPr="00C132D3" w:rsidRDefault="00C132D3" w:rsidP="00C132D3">
      <w:pPr>
        <w:jc w:val="center"/>
        <w:rPr>
          <w:rFonts w:ascii="Arial" w:hAnsi="Arial" w:cs="Arial"/>
        </w:rPr>
      </w:pPr>
      <w:r w:rsidRPr="00C132D3">
        <w:rPr>
          <w:rFonts w:ascii="Arial" w:hAnsi="Arial" w:cs="Arial"/>
        </w:rPr>
        <w:t>Recall Log</w:t>
      </w:r>
      <w:r>
        <w:rPr>
          <w:rFonts w:ascii="Arial" w:hAnsi="Arial" w:cs="Arial"/>
        </w:rPr>
        <w:t xml:space="preserve"> </w:t>
      </w:r>
      <w:r>
        <w:rPr>
          <w:rFonts w:ascii="Arial" w:hAnsi="Arial" w:cs="Arial"/>
        </w:rPr>
        <w:tab/>
      </w:r>
      <w:r>
        <w:rPr>
          <w:rFonts w:ascii="Arial" w:hAnsi="Arial" w:cs="Arial"/>
        </w:rPr>
        <w:tab/>
      </w:r>
      <w:r>
        <w:rPr>
          <w:rFonts w:ascii="Arial" w:hAnsi="Arial" w:cs="Arial"/>
        </w:rPr>
        <w:tab/>
        <w:t>page 2</w:t>
      </w:r>
    </w:p>
    <w:p w14:paraId="123D96E5" w14:textId="5E118577" w:rsidR="00C132D3" w:rsidRPr="00C132D3" w:rsidRDefault="00C132D3" w:rsidP="00C132D3">
      <w:pPr>
        <w:jc w:val="center"/>
        <w:rPr>
          <w:rFonts w:ascii="Arial" w:hAnsi="Arial" w:cs="Arial"/>
        </w:rPr>
      </w:pPr>
      <w:r w:rsidRPr="00C132D3">
        <w:rPr>
          <w:rFonts w:ascii="Arial" w:hAnsi="Arial" w:cs="Arial"/>
        </w:rPr>
        <w:t>Recall Notice Sample</w:t>
      </w:r>
      <w:r>
        <w:rPr>
          <w:rFonts w:ascii="Arial" w:hAnsi="Arial" w:cs="Arial"/>
        </w:rPr>
        <w:t xml:space="preserve"> </w:t>
      </w:r>
      <w:r>
        <w:rPr>
          <w:rFonts w:ascii="Arial" w:hAnsi="Arial" w:cs="Arial"/>
        </w:rPr>
        <w:tab/>
        <w:t>page 3</w:t>
      </w:r>
    </w:p>
    <w:p w14:paraId="46F79340" w14:textId="7B6EAD36" w:rsidR="00C132D3" w:rsidRPr="00C132D3" w:rsidRDefault="00C132D3" w:rsidP="00C132D3">
      <w:pPr>
        <w:jc w:val="center"/>
        <w:rPr>
          <w:rFonts w:ascii="Arial" w:hAnsi="Arial" w:cs="Arial"/>
        </w:rPr>
      </w:pPr>
      <w:r>
        <w:rPr>
          <w:rFonts w:ascii="Arial" w:hAnsi="Arial" w:cs="Arial"/>
        </w:rPr>
        <w:t>R</w:t>
      </w:r>
      <w:r w:rsidRPr="00C132D3">
        <w:rPr>
          <w:rFonts w:ascii="Arial" w:hAnsi="Arial" w:cs="Arial"/>
        </w:rPr>
        <w:t>ecalled food at home</w:t>
      </w:r>
      <w:r>
        <w:rPr>
          <w:rFonts w:ascii="Arial" w:hAnsi="Arial" w:cs="Arial"/>
        </w:rPr>
        <w:t xml:space="preserve"> </w:t>
      </w:r>
      <w:r>
        <w:rPr>
          <w:rFonts w:ascii="Arial" w:hAnsi="Arial" w:cs="Arial"/>
        </w:rPr>
        <w:tab/>
        <w:t>page 4</w:t>
      </w:r>
    </w:p>
    <w:p w14:paraId="3ED99E02" w14:textId="3239476C" w:rsidR="00C132D3" w:rsidRPr="00C132D3" w:rsidRDefault="00C132D3" w:rsidP="00C132D3">
      <w:pPr>
        <w:jc w:val="center"/>
        <w:rPr>
          <w:rFonts w:ascii="Arial" w:hAnsi="Arial" w:cs="Arial"/>
        </w:rPr>
      </w:pPr>
      <w:r w:rsidRPr="00C132D3">
        <w:rPr>
          <w:rFonts w:ascii="Arial" w:hAnsi="Arial" w:cs="Arial"/>
        </w:rPr>
        <w:t>Resources</w:t>
      </w:r>
      <w:r>
        <w:rPr>
          <w:rFonts w:ascii="Arial" w:hAnsi="Arial" w:cs="Arial"/>
        </w:rPr>
        <w:t xml:space="preserve"> </w:t>
      </w:r>
      <w:r>
        <w:rPr>
          <w:rFonts w:ascii="Arial" w:hAnsi="Arial" w:cs="Arial"/>
        </w:rPr>
        <w:tab/>
      </w:r>
      <w:r>
        <w:rPr>
          <w:rFonts w:ascii="Arial" w:hAnsi="Arial" w:cs="Arial"/>
        </w:rPr>
        <w:tab/>
      </w:r>
      <w:r>
        <w:rPr>
          <w:rFonts w:ascii="Arial" w:hAnsi="Arial" w:cs="Arial"/>
        </w:rPr>
        <w:tab/>
        <w:t>page 4</w:t>
      </w:r>
    </w:p>
    <w:p w14:paraId="4887258E" w14:textId="77777777" w:rsidR="00C132D3" w:rsidRDefault="00C132D3" w:rsidP="00C132D3">
      <w:pPr>
        <w:jc w:val="center"/>
      </w:pPr>
    </w:p>
    <w:p w14:paraId="14E7123D" w14:textId="77777777" w:rsidR="00C132D3" w:rsidRPr="00C132D3" w:rsidRDefault="00C132D3" w:rsidP="00C132D3"/>
    <w:p w14:paraId="14AC710C" w14:textId="77777777" w:rsidR="00C132D3" w:rsidRDefault="00C132D3" w:rsidP="003C1DC8">
      <w:pPr>
        <w:pStyle w:val="Heading4"/>
        <w:widowControl/>
        <w:tabs>
          <w:tab w:val="clear" w:pos="204"/>
        </w:tabs>
        <w:autoSpaceDE/>
        <w:autoSpaceDN/>
        <w:adjustRightInd/>
      </w:pPr>
    </w:p>
    <w:p w14:paraId="72AAE293" w14:textId="5AF8C50D" w:rsidR="003C1DC8" w:rsidRPr="003C1DC8" w:rsidRDefault="003C1DC8" w:rsidP="003C1DC8">
      <w:pPr>
        <w:pStyle w:val="Heading4"/>
        <w:widowControl/>
        <w:tabs>
          <w:tab w:val="clear" w:pos="204"/>
        </w:tabs>
        <w:autoSpaceDE/>
        <w:autoSpaceDN/>
        <w:adjustRightInd/>
      </w:pPr>
      <w:r w:rsidRPr="003C1DC8">
        <w:t>Recall Contacts</w:t>
      </w:r>
    </w:p>
    <w:p w14:paraId="57951BEB" w14:textId="7F7B5069" w:rsidR="003C1DC8" w:rsidRPr="003C1DC8" w:rsidRDefault="003C1DC8" w:rsidP="003C1DC8">
      <w:pPr>
        <w:rPr>
          <w:rFonts w:ascii="Arial" w:hAnsi="Arial" w:cs="Arial"/>
        </w:rPr>
      </w:pPr>
      <w:r w:rsidRPr="003C1DC8">
        <w:rPr>
          <w:rFonts w:ascii="Arial" w:hAnsi="Arial" w:cs="Arial"/>
        </w:rPr>
        <w:t>[Name of first recall contact, phone and email address]</w:t>
      </w:r>
    </w:p>
    <w:p w14:paraId="38C8BF89" w14:textId="681535DD" w:rsidR="003C1DC8" w:rsidRPr="003C1DC8" w:rsidRDefault="003C1DC8" w:rsidP="003C1DC8">
      <w:pPr>
        <w:rPr>
          <w:rFonts w:ascii="Arial" w:hAnsi="Arial" w:cs="Arial"/>
        </w:rPr>
      </w:pPr>
      <w:r w:rsidRPr="003C1DC8">
        <w:rPr>
          <w:rFonts w:ascii="Arial" w:hAnsi="Arial" w:cs="Arial"/>
        </w:rPr>
        <w:t>[Name of backup recall contact, phone and email address]</w:t>
      </w:r>
    </w:p>
    <w:p w14:paraId="74F93693" w14:textId="77777777" w:rsidR="003C1DC8" w:rsidRPr="003C1DC8" w:rsidRDefault="003C1DC8" w:rsidP="003C1DC8">
      <w:pPr>
        <w:pStyle w:val="Heading4"/>
        <w:widowControl/>
        <w:tabs>
          <w:tab w:val="clear" w:pos="204"/>
        </w:tabs>
        <w:autoSpaceDE/>
        <w:autoSpaceDN/>
        <w:adjustRightInd/>
      </w:pPr>
    </w:p>
    <w:p w14:paraId="355E2FF3" w14:textId="12C755F7" w:rsidR="003C1DC8" w:rsidRPr="003C1DC8" w:rsidRDefault="003C1DC8" w:rsidP="003C1DC8">
      <w:pPr>
        <w:pStyle w:val="Heading4"/>
        <w:widowControl/>
        <w:tabs>
          <w:tab w:val="clear" w:pos="204"/>
        </w:tabs>
        <w:autoSpaceDE/>
        <w:autoSpaceDN/>
        <w:adjustRightInd/>
      </w:pPr>
      <w:r w:rsidRPr="003C1DC8">
        <w:t>Types of Recalls</w:t>
      </w:r>
    </w:p>
    <w:p w14:paraId="79625397" w14:textId="77777777" w:rsidR="003C1DC8" w:rsidRPr="003C1DC8" w:rsidRDefault="003C1DC8" w:rsidP="003C1DC8">
      <w:pPr>
        <w:rPr>
          <w:rFonts w:ascii="Arial" w:hAnsi="Arial" w:cs="Arial"/>
        </w:rPr>
      </w:pPr>
    </w:p>
    <w:p w14:paraId="4C2DD1A6" w14:textId="77777777" w:rsidR="003C1DC8" w:rsidRPr="003C1DC8" w:rsidRDefault="003C1DC8" w:rsidP="003C1DC8">
      <w:pPr>
        <w:rPr>
          <w:rFonts w:ascii="Arial" w:hAnsi="Arial" w:cs="Arial"/>
        </w:rPr>
      </w:pPr>
      <w:r w:rsidRPr="003C1DC8">
        <w:rPr>
          <w:rFonts w:ascii="Arial" w:hAnsi="Arial" w:cs="Arial"/>
          <w:b/>
        </w:rPr>
        <w:t>Class I Recall</w:t>
      </w:r>
      <w:r w:rsidRPr="003C1DC8">
        <w:rPr>
          <w:rFonts w:ascii="Arial" w:hAnsi="Arial" w:cs="Arial"/>
        </w:rPr>
        <w:t xml:space="preserve"> – Reasonable probability that use or exposure to a product will cause serious, adverse health consequences.  </w:t>
      </w:r>
    </w:p>
    <w:p w14:paraId="14D0A8A5" w14:textId="77777777" w:rsidR="003C1DC8" w:rsidRPr="003C1DC8" w:rsidRDefault="003C1DC8" w:rsidP="003C1DC8">
      <w:pPr>
        <w:rPr>
          <w:rFonts w:ascii="Arial" w:hAnsi="Arial" w:cs="Arial"/>
        </w:rPr>
      </w:pPr>
      <w:r w:rsidRPr="003C1DC8">
        <w:rPr>
          <w:rFonts w:ascii="Arial" w:hAnsi="Arial" w:cs="Arial"/>
        </w:rPr>
        <w:t>Examples are:</w:t>
      </w:r>
    </w:p>
    <w:p w14:paraId="23E28587" w14:textId="77777777" w:rsidR="003C1DC8" w:rsidRPr="003C1DC8" w:rsidRDefault="003C1DC8" w:rsidP="003C1DC8">
      <w:pPr>
        <w:numPr>
          <w:ilvl w:val="0"/>
          <w:numId w:val="1"/>
        </w:numPr>
        <w:rPr>
          <w:rFonts w:ascii="Arial" w:hAnsi="Arial" w:cs="Arial"/>
        </w:rPr>
      </w:pPr>
      <w:r w:rsidRPr="003C1DC8">
        <w:rPr>
          <w:rFonts w:ascii="Arial" w:hAnsi="Arial" w:cs="Arial"/>
        </w:rPr>
        <w:t>Listeria Monocytogenes in dairy products</w:t>
      </w:r>
    </w:p>
    <w:p w14:paraId="44295FBD" w14:textId="77777777" w:rsidR="003C1DC8" w:rsidRPr="003C1DC8" w:rsidRDefault="003C1DC8" w:rsidP="003C1DC8">
      <w:pPr>
        <w:numPr>
          <w:ilvl w:val="0"/>
          <w:numId w:val="1"/>
        </w:numPr>
        <w:rPr>
          <w:rFonts w:ascii="Arial" w:hAnsi="Arial" w:cs="Arial"/>
        </w:rPr>
      </w:pPr>
      <w:r w:rsidRPr="003C1DC8">
        <w:rPr>
          <w:rFonts w:ascii="Arial" w:hAnsi="Arial" w:cs="Arial"/>
        </w:rPr>
        <w:t>Undeclared peanuts or eggs in food item</w:t>
      </w:r>
    </w:p>
    <w:p w14:paraId="024AAB62" w14:textId="77777777" w:rsidR="003C1DC8" w:rsidRPr="003C1DC8" w:rsidRDefault="003C1DC8" w:rsidP="003C1DC8">
      <w:pPr>
        <w:rPr>
          <w:rFonts w:ascii="Arial" w:hAnsi="Arial" w:cs="Arial"/>
        </w:rPr>
      </w:pPr>
    </w:p>
    <w:p w14:paraId="059D7A4A" w14:textId="77777777" w:rsidR="003C1DC8" w:rsidRPr="003C1DC8" w:rsidRDefault="003C1DC8" w:rsidP="003C1DC8">
      <w:pPr>
        <w:rPr>
          <w:rFonts w:ascii="Arial" w:hAnsi="Arial" w:cs="Arial"/>
        </w:rPr>
      </w:pPr>
    </w:p>
    <w:p w14:paraId="05691865" w14:textId="77777777" w:rsidR="003C1DC8" w:rsidRPr="003C1DC8" w:rsidRDefault="003C1DC8" w:rsidP="003C1DC8">
      <w:pPr>
        <w:rPr>
          <w:rFonts w:ascii="Arial" w:hAnsi="Arial" w:cs="Arial"/>
        </w:rPr>
      </w:pPr>
      <w:r w:rsidRPr="003C1DC8">
        <w:rPr>
          <w:rFonts w:ascii="Arial" w:hAnsi="Arial" w:cs="Arial"/>
          <w:b/>
        </w:rPr>
        <w:t>Class II Recall</w:t>
      </w:r>
      <w:r w:rsidRPr="003C1DC8">
        <w:rPr>
          <w:rFonts w:ascii="Arial" w:hAnsi="Arial" w:cs="Arial"/>
        </w:rPr>
        <w:t xml:space="preserve"> – Use or exposure to the product may cause temporary or medically reversible adverse consequences, but the probability of serious adverse health consequences is remote.</w:t>
      </w:r>
    </w:p>
    <w:p w14:paraId="2BD984F1" w14:textId="77777777" w:rsidR="003C1DC8" w:rsidRPr="003C1DC8" w:rsidRDefault="003C1DC8" w:rsidP="003C1DC8">
      <w:pPr>
        <w:rPr>
          <w:rFonts w:ascii="Arial" w:hAnsi="Arial" w:cs="Arial"/>
        </w:rPr>
      </w:pPr>
      <w:r w:rsidRPr="003C1DC8">
        <w:rPr>
          <w:rFonts w:ascii="Arial" w:hAnsi="Arial" w:cs="Arial"/>
        </w:rPr>
        <w:t>Examples are:</w:t>
      </w:r>
    </w:p>
    <w:p w14:paraId="52CDED37" w14:textId="77777777" w:rsidR="003C1DC8" w:rsidRPr="003C1DC8" w:rsidRDefault="003C1DC8" w:rsidP="003C1DC8">
      <w:pPr>
        <w:numPr>
          <w:ilvl w:val="0"/>
          <w:numId w:val="2"/>
        </w:numPr>
        <w:rPr>
          <w:rFonts w:ascii="Arial" w:hAnsi="Arial" w:cs="Arial"/>
        </w:rPr>
      </w:pPr>
      <w:r w:rsidRPr="003C1DC8">
        <w:rPr>
          <w:rFonts w:ascii="Arial" w:hAnsi="Arial" w:cs="Arial"/>
        </w:rPr>
        <w:t>Wash water solution in fluid milk</w:t>
      </w:r>
    </w:p>
    <w:p w14:paraId="41123DDB" w14:textId="77777777" w:rsidR="003C1DC8" w:rsidRPr="003C1DC8" w:rsidRDefault="003C1DC8" w:rsidP="003C1DC8">
      <w:pPr>
        <w:numPr>
          <w:ilvl w:val="0"/>
          <w:numId w:val="2"/>
        </w:numPr>
        <w:rPr>
          <w:rFonts w:ascii="Arial" w:hAnsi="Arial" w:cs="Arial"/>
        </w:rPr>
      </w:pPr>
      <w:r w:rsidRPr="003C1DC8">
        <w:rPr>
          <w:rFonts w:ascii="Arial" w:hAnsi="Arial" w:cs="Arial"/>
        </w:rPr>
        <w:t>Metal or glass fragments found in a product</w:t>
      </w:r>
    </w:p>
    <w:p w14:paraId="73DBE375" w14:textId="77777777" w:rsidR="003C1DC8" w:rsidRPr="003C1DC8" w:rsidRDefault="003C1DC8" w:rsidP="003C1DC8">
      <w:pPr>
        <w:rPr>
          <w:rFonts w:ascii="Arial" w:hAnsi="Arial" w:cs="Arial"/>
        </w:rPr>
      </w:pPr>
    </w:p>
    <w:p w14:paraId="55B1E4BB" w14:textId="77777777" w:rsidR="003C1DC8" w:rsidRPr="003C1DC8" w:rsidRDefault="003C1DC8" w:rsidP="003C1DC8">
      <w:pPr>
        <w:rPr>
          <w:rFonts w:ascii="Arial" w:hAnsi="Arial" w:cs="Arial"/>
        </w:rPr>
      </w:pPr>
      <w:r w:rsidRPr="003C1DC8">
        <w:rPr>
          <w:rFonts w:ascii="Arial" w:hAnsi="Arial" w:cs="Arial"/>
          <w:b/>
        </w:rPr>
        <w:t>Class III Recall</w:t>
      </w:r>
      <w:r w:rsidRPr="003C1DC8">
        <w:rPr>
          <w:rFonts w:ascii="Arial" w:hAnsi="Arial" w:cs="Arial"/>
        </w:rPr>
        <w:t xml:space="preserve"> – Use or exposure to the product is not likely to cause adverse health consequences.</w:t>
      </w:r>
    </w:p>
    <w:p w14:paraId="24A0C30F" w14:textId="77777777" w:rsidR="003C1DC8" w:rsidRPr="003C1DC8" w:rsidRDefault="003C1DC8" w:rsidP="003C1DC8">
      <w:pPr>
        <w:rPr>
          <w:rFonts w:ascii="Arial" w:hAnsi="Arial" w:cs="Arial"/>
        </w:rPr>
      </w:pPr>
      <w:r w:rsidRPr="003C1DC8">
        <w:rPr>
          <w:rFonts w:ascii="Arial" w:hAnsi="Arial" w:cs="Arial"/>
        </w:rPr>
        <w:t>Examples are:</w:t>
      </w:r>
    </w:p>
    <w:p w14:paraId="4667EA38" w14:textId="77777777" w:rsidR="003C1DC8" w:rsidRPr="003C1DC8" w:rsidRDefault="003C1DC8" w:rsidP="003C1DC8">
      <w:pPr>
        <w:numPr>
          <w:ilvl w:val="0"/>
          <w:numId w:val="3"/>
        </w:numPr>
        <w:rPr>
          <w:rFonts w:ascii="Arial" w:hAnsi="Arial" w:cs="Arial"/>
        </w:rPr>
      </w:pPr>
      <w:r w:rsidRPr="003C1DC8">
        <w:rPr>
          <w:rFonts w:ascii="Arial" w:hAnsi="Arial" w:cs="Arial"/>
        </w:rPr>
        <w:t>Misbranding of flavors (not using the term artificial)</w:t>
      </w:r>
    </w:p>
    <w:p w14:paraId="1B914308" w14:textId="10C0542D" w:rsidR="003C1DC8" w:rsidRPr="003C1DC8" w:rsidRDefault="003C1DC8" w:rsidP="003C1DC8">
      <w:pPr>
        <w:numPr>
          <w:ilvl w:val="0"/>
          <w:numId w:val="3"/>
        </w:numPr>
        <w:rPr>
          <w:rFonts w:ascii="Arial" w:hAnsi="Arial" w:cs="Arial"/>
        </w:rPr>
      </w:pPr>
      <w:r w:rsidRPr="003C1DC8">
        <w:rPr>
          <w:rFonts w:ascii="Arial" w:hAnsi="Arial" w:cs="Arial"/>
        </w:rPr>
        <w:t>Incorrect labeling type size and prominence</w:t>
      </w:r>
    </w:p>
    <w:p w14:paraId="128C726D" w14:textId="310E8608" w:rsidR="003C1DC8" w:rsidRPr="003C1DC8" w:rsidRDefault="003C1DC8" w:rsidP="003C1DC8">
      <w:pPr>
        <w:rPr>
          <w:rFonts w:ascii="Arial" w:hAnsi="Arial" w:cs="Arial"/>
        </w:rPr>
      </w:pPr>
    </w:p>
    <w:p w14:paraId="1538B0DC" w14:textId="70B65FFE" w:rsidR="003C1DC8" w:rsidRPr="003C1DC8" w:rsidRDefault="003C1DC8" w:rsidP="003C1DC8">
      <w:pPr>
        <w:rPr>
          <w:rFonts w:ascii="Arial" w:hAnsi="Arial" w:cs="Arial"/>
        </w:rPr>
      </w:pPr>
    </w:p>
    <w:p w14:paraId="39D5D2ED" w14:textId="2E25C9AE" w:rsidR="003C1DC8" w:rsidRPr="003C1DC8" w:rsidRDefault="003C1DC8" w:rsidP="003C1DC8">
      <w:pPr>
        <w:pStyle w:val="Heading4"/>
        <w:widowControl/>
        <w:tabs>
          <w:tab w:val="clear" w:pos="204"/>
        </w:tabs>
        <w:autoSpaceDE/>
        <w:autoSpaceDN/>
        <w:adjustRightInd/>
      </w:pPr>
      <w:r w:rsidRPr="003C1DC8">
        <w:lastRenderedPageBreak/>
        <w:t>After Recall Notification</w:t>
      </w:r>
    </w:p>
    <w:p w14:paraId="5B09B187" w14:textId="7A1A3FD8" w:rsidR="003C1DC8" w:rsidRPr="003C1DC8" w:rsidRDefault="003C1DC8" w:rsidP="003C1DC8">
      <w:pPr>
        <w:pStyle w:val="ListParagraph"/>
        <w:numPr>
          <w:ilvl w:val="0"/>
          <w:numId w:val="4"/>
        </w:numPr>
        <w:rPr>
          <w:rFonts w:ascii="Arial" w:hAnsi="Arial" w:cs="Arial"/>
        </w:rPr>
      </w:pPr>
      <w:r w:rsidRPr="003C1DC8">
        <w:rPr>
          <w:rFonts w:ascii="Arial" w:hAnsi="Arial" w:cs="Arial"/>
        </w:rPr>
        <w:t>Verify item was received (check invoices) if necessary</w:t>
      </w:r>
    </w:p>
    <w:p w14:paraId="003D64B2" w14:textId="2B49D4D7" w:rsidR="002C7604" w:rsidRDefault="003C1DC8" w:rsidP="003C1DC8">
      <w:pPr>
        <w:pStyle w:val="ListParagraph"/>
        <w:numPr>
          <w:ilvl w:val="0"/>
          <w:numId w:val="4"/>
        </w:numPr>
        <w:rPr>
          <w:rFonts w:ascii="Arial" w:hAnsi="Arial" w:cs="Arial"/>
        </w:rPr>
      </w:pPr>
      <w:r w:rsidRPr="003C1DC8">
        <w:rPr>
          <w:rFonts w:ascii="Arial" w:hAnsi="Arial" w:cs="Arial"/>
        </w:rPr>
        <w:t xml:space="preserve">Follow directions provided by recalling agency. </w:t>
      </w:r>
      <w:r w:rsidR="002C7604">
        <w:rPr>
          <w:rFonts w:ascii="Arial" w:hAnsi="Arial" w:cs="Arial"/>
        </w:rPr>
        <w:t>There are two types of recalls your program will encounter:</w:t>
      </w:r>
    </w:p>
    <w:p w14:paraId="26750ADA" w14:textId="3E15FAC8" w:rsidR="002C7604" w:rsidRDefault="003C1DC8" w:rsidP="002C7604">
      <w:pPr>
        <w:pStyle w:val="ListParagraph"/>
        <w:numPr>
          <w:ilvl w:val="1"/>
          <w:numId w:val="4"/>
        </w:numPr>
        <w:rPr>
          <w:rFonts w:ascii="Arial" w:hAnsi="Arial" w:cs="Arial"/>
        </w:rPr>
      </w:pPr>
      <w:r w:rsidRPr="003C1DC8">
        <w:rPr>
          <w:rFonts w:ascii="Arial" w:hAnsi="Arial" w:cs="Arial"/>
        </w:rPr>
        <w:t xml:space="preserve">Second Harvest will contact your program’s recall contacts for any recalled products </w:t>
      </w:r>
      <w:r w:rsidR="002C7604">
        <w:rPr>
          <w:rFonts w:ascii="Arial" w:hAnsi="Arial" w:cs="Arial"/>
        </w:rPr>
        <w:t xml:space="preserve">received </w:t>
      </w:r>
      <w:r w:rsidRPr="003C1DC8">
        <w:rPr>
          <w:rFonts w:ascii="Arial" w:hAnsi="Arial" w:cs="Arial"/>
        </w:rPr>
        <w:t xml:space="preserve">from our inventory. </w:t>
      </w:r>
    </w:p>
    <w:p w14:paraId="27F22AFC" w14:textId="3A853874" w:rsidR="003C1DC8" w:rsidRPr="003C1DC8" w:rsidRDefault="003C1DC8" w:rsidP="002C7604">
      <w:pPr>
        <w:pStyle w:val="ListParagraph"/>
        <w:numPr>
          <w:ilvl w:val="1"/>
          <w:numId w:val="4"/>
        </w:numPr>
        <w:rPr>
          <w:rFonts w:ascii="Arial" w:hAnsi="Arial" w:cs="Arial"/>
        </w:rPr>
      </w:pPr>
      <w:r w:rsidRPr="003C1DC8">
        <w:rPr>
          <w:rFonts w:ascii="Arial" w:hAnsi="Arial" w:cs="Arial"/>
        </w:rPr>
        <w:t xml:space="preserve">You may also encounter a recall from food obtained by donors, food rescue or vendor. </w:t>
      </w:r>
      <w:r w:rsidR="002C7604">
        <w:rPr>
          <w:rFonts w:ascii="Arial" w:hAnsi="Arial" w:cs="Arial"/>
        </w:rPr>
        <w:t xml:space="preserve">These recalls are available on </w:t>
      </w:r>
      <w:hyperlink r:id="rId7" w:history="1">
        <w:r w:rsidR="00FC50D1" w:rsidRPr="000C06DD">
          <w:rPr>
            <w:rStyle w:val="Hyperlink"/>
            <w:rFonts w:ascii="Arial" w:hAnsi="Arial" w:cs="Arial"/>
          </w:rPr>
          <w:t>http://agencies.2harvest.org/further</w:t>
        </w:r>
      </w:hyperlink>
      <w:r w:rsidR="00FC50D1">
        <w:rPr>
          <w:rFonts w:ascii="Arial" w:hAnsi="Arial" w:cs="Arial"/>
        </w:rPr>
        <w:t xml:space="preserve"> and click on Recalls. D</w:t>
      </w:r>
      <w:bookmarkStart w:id="0" w:name="_GoBack"/>
      <w:bookmarkEnd w:id="0"/>
      <w:r w:rsidR="00897C21">
        <w:rPr>
          <w:rFonts w:ascii="Arial" w:hAnsi="Arial" w:cs="Arial"/>
        </w:rPr>
        <w:t>etails</w:t>
      </w:r>
      <w:r w:rsidR="002C7604">
        <w:rPr>
          <w:rFonts w:ascii="Arial" w:hAnsi="Arial" w:cs="Arial"/>
        </w:rPr>
        <w:t xml:space="preserve"> </w:t>
      </w:r>
      <w:r w:rsidR="0030096E">
        <w:rPr>
          <w:rFonts w:ascii="Arial" w:hAnsi="Arial" w:cs="Arial"/>
        </w:rPr>
        <w:t xml:space="preserve">will be provided. </w:t>
      </w:r>
    </w:p>
    <w:p w14:paraId="44B6D890" w14:textId="7B520629" w:rsidR="003C1DC8" w:rsidRPr="003C1DC8" w:rsidRDefault="003C1DC8" w:rsidP="003C1DC8">
      <w:pPr>
        <w:pStyle w:val="ListParagraph"/>
        <w:numPr>
          <w:ilvl w:val="0"/>
          <w:numId w:val="4"/>
        </w:numPr>
        <w:rPr>
          <w:rFonts w:ascii="Arial" w:hAnsi="Arial" w:cs="Arial"/>
        </w:rPr>
      </w:pPr>
      <w:r w:rsidRPr="003C1DC8">
        <w:rPr>
          <w:rFonts w:ascii="Arial" w:hAnsi="Arial" w:cs="Arial"/>
        </w:rPr>
        <w:t xml:space="preserve">Unless otherwise instructed, remove and dispose of recalled product immediately. </w:t>
      </w:r>
      <w:r w:rsidR="0042582D">
        <w:rPr>
          <w:rFonts w:ascii="Arial" w:hAnsi="Arial" w:cs="Arial"/>
        </w:rPr>
        <w:t xml:space="preserve">Follow any other instructions included in the recall notice. </w:t>
      </w:r>
    </w:p>
    <w:p w14:paraId="0EEE6D3B" w14:textId="137EC560" w:rsidR="003C1DC8" w:rsidRDefault="003C1DC8" w:rsidP="003C1DC8">
      <w:pPr>
        <w:pStyle w:val="ListParagraph"/>
        <w:numPr>
          <w:ilvl w:val="0"/>
          <w:numId w:val="4"/>
        </w:numPr>
        <w:rPr>
          <w:rFonts w:ascii="Arial" w:hAnsi="Arial" w:cs="Arial"/>
        </w:rPr>
      </w:pPr>
      <w:r w:rsidRPr="003C1DC8">
        <w:rPr>
          <w:rFonts w:ascii="Arial" w:hAnsi="Arial" w:cs="Arial"/>
        </w:rPr>
        <w:t xml:space="preserve">Provide notice to participants. </w:t>
      </w:r>
      <w:r w:rsidR="002C7604">
        <w:rPr>
          <w:rFonts w:ascii="Arial" w:hAnsi="Arial" w:cs="Arial"/>
        </w:rPr>
        <w:t xml:space="preserve">This can be accomplished by posting a notice on shelves, by check-out, bulletin board or other similar location. </w:t>
      </w:r>
      <w:r w:rsidRPr="003C1DC8">
        <w:rPr>
          <w:rFonts w:ascii="Arial" w:hAnsi="Arial" w:cs="Arial"/>
        </w:rPr>
        <w:t xml:space="preserve">Post notice for at least one month. </w:t>
      </w:r>
      <w:r w:rsidR="002C7604">
        <w:rPr>
          <w:rFonts w:ascii="Arial" w:hAnsi="Arial" w:cs="Arial"/>
        </w:rPr>
        <w:t xml:space="preserve">See sample notice page 2. </w:t>
      </w:r>
    </w:p>
    <w:p w14:paraId="3F1E4B69" w14:textId="1170AED4" w:rsidR="00897C21" w:rsidRDefault="00897C21" w:rsidP="003C1DC8">
      <w:pPr>
        <w:pStyle w:val="ListParagraph"/>
        <w:numPr>
          <w:ilvl w:val="0"/>
          <w:numId w:val="4"/>
        </w:numPr>
        <w:rPr>
          <w:rFonts w:ascii="Arial" w:hAnsi="Arial" w:cs="Arial"/>
        </w:rPr>
      </w:pPr>
      <w:r>
        <w:rPr>
          <w:rFonts w:ascii="Arial" w:hAnsi="Arial" w:cs="Arial"/>
        </w:rPr>
        <w:t xml:space="preserve">Document actions taken to respond to recall. </w:t>
      </w:r>
    </w:p>
    <w:p w14:paraId="36B6A998" w14:textId="007183EA" w:rsidR="00897C21" w:rsidRDefault="00897C21" w:rsidP="00897C21">
      <w:pPr>
        <w:rPr>
          <w:rFonts w:ascii="Arial" w:hAnsi="Arial" w:cs="Arial"/>
        </w:rPr>
      </w:pPr>
    </w:p>
    <w:p w14:paraId="6941F494" w14:textId="44C0BA7C" w:rsidR="00897C21" w:rsidRPr="00897C21" w:rsidRDefault="00897C21" w:rsidP="00897C21">
      <w:pPr>
        <w:rPr>
          <w:rFonts w:ascii="Arial" w:hAnsi="Arial" w:cs="Arial"/>
          <w:b/>
          <w:sz w:val="28"/>
        </w:rPr>
      </w:pPr>
      <w:r w:rsidRPr="00897C21">
        <w:rPr>
          <w:rFonts w:ascii="Arial" w:hAnsi="Arial" w:cs="Arial"/>
          <w:b/>
          <w:sz w:val="28"/>
        </w:rPr>
        <w:t>Draft Recall Response Log</w:t>
      </w:r>
    </w:p>
    <w:tbl>
      <w:tblPr>
        <w:tblStyle w:val="TableGrid"/>
        <w:tblW w:w="0" w:type="auto"/>
        <w:tblLook w:val="04A0" w:firstRow="1" w:lastRow="0" w:firstColumn="1" w:lastColumn="0" w:noHBand="0" w:noVBand="1"/>
      </w:tblPr>
      <w:tblGrid>
        <w:gridCol w:w="3775"/>
        <w:gridCol w:w="5575"/>
      </w:tblGrid>
      <w:tr w:rsidR="00897C21" w14:paraId="0E0CEA57" w14:textId="77777777" w:rsidTr="00897C21">
        <w:tc>
          <w:tcPr>
            <w:tcW w:w="3775" w:type="dxa"/>
          </w:tcPr>
          <w:p w14:paraId="0CC7E30C" w14:textId="25B7E950" w:rsidR="00897C21" w:rsidRPr="00897C21" w:rsidRDefault="00897C21" w:rsidP="0040271C">
            <w:pPr>
              <w:rPr>
                <w:rFonts w:ascii="Arial" w:hAnsi="Arial" w:cs="Arial"/>
                <w:sz w:val="22"/>
                <w:szCs w:val="22"/>
              </w:rPr>
            </w:pPr>
            <w:r>
              <w:rPr>
                <w:rFonts w:ascii="Arial" w:hAnsi="Arial" w:cs="Arial"/>
                <w:sz w:val="22"/>
                <w:szCs w:val="22"/>
              </w:rPr>
              <w:t>Name of Product &amp; Manufacturer</w:t>
            </w:r>
          </w:p>
        </w:tc>
        <w:tc>
          <w:tcPr>
            <w:tcW w:w="5575" w:type="dxa"/>
          </w:tcPr>
          <w:p w14:paraId="6B5DF1AA" w14:textId="77777777" w:rsidR="00897C21" w:rsidRDefault="00897C21" w:rsidP="0040271C"/>
        </w:tc>
      </w:tr>
      <w:tr w:rsidR="00897C21" w14:paraId="7EEAF449" w14:textId="77777777" w:rsidTr="00897C21">
        <w:tc>
          <w:tcPr>
            <w:tcW w:w="3775" w:type="dxa"/>
          </w:tcPr>
          <w:p w14:paraId="7DB19A82" w14:textId="3036F512" w:rsidR="00897C21" w:rsidRPr="00897C21" w:rsidRDefault="00897C21" w:rsidP="0040271C">
            <w:pPr>
              <w:rPr>
                <w:rFonts w:ascii="Arial" w:hAnsi="Arial" w:cs="Arial"/>
                <w:sz w:val="22"/>
                <w:szCs w:val="22"/>
              </w:rPr>
            </w:pPr>
            <w:r>
              <w:rPr>
                <w:rFonts w:ascii="Arial" w:hAnsi="Arial" w:cs="Arial"/>
                <w:sz w:val="22"/>
                <w:szCs w:val="22"/>
              </w:rPr>
              <w:t>Date of Recall</w:t>
            </w:r>
          </w:p>
        </w:tc>
        <w:tc>
          <w:tcPr>
            <w:tcW w:w="5575" w:type="dxa"/>
          </w:tcPr>
          <w:p w14:paraId="21817825" w14:textId="77777777" w:rsidR="00897C21" w:rsidRDefault="00897C21" w:rsidP="0040271C"/>
        </w:tc>
      </w:tr>
      <w:tr w:rsidR="00897C21" w14:paraId="0A7E718A" w14:textId="77777777" w:rsidTr="00897C21">
        <w:tc>
          <w:tcPr>
            <w:tcW w:w="3775" w:type="dxa"/>
          </w:tcPr>
          <w:p w14:paraId="2250BCC4" w14:textId="5B0C4109" w:rsidR="00897C21" w:rsidRPr="00897C21" w:rsidRDefault="00897C21" w:rsidP="0040271C">
            <w:pPr>
              <w:rPr>
                <w:rFonts w:ascii="Arial" w:hAnsi="Arial" w:cs="Arial"/>
                <w:sz w:val="22"/>
                <w:szCs w:val="22"/>
              </w:rPr>
            </w:pPr>
            <w:r w:rsidRPr="00897C21">
              <w:rPr>
                <w:rFonts w:ascii="Arial" w:hAnsi="Arial" w:cs="Arial"/>
                <w:sz w:val="22"/>
                <w:szCs w:val="22"/>
              </w:rPr>
              <w:t>Total quantity removed/discarded</w:t>
            </w:r>
          </w:p>
        </w:tc>
        <w:tc>
          <w:tcPr>
            <w:tcW w:w="5575" w:type="dxa"/>
          </w:tcPr>
          <w:p w14:paraId="0E666D5E" w14:textId="77777777" w:rsidR="00897C21" w:rsidRDefault="00897C21" w:rsidP="0040271C"/>
        </w:tc>
      </w:tr>
      <w:tr w:rsidR="00897C21" w14:paraId="4C8E089B" w14:textId="77777777" w:rsidTr="00897C21">
        <w:tc>
          <w:tcPr>
            <w:tcW w:w="3775" w:type="dxa"/>
          </w:tcPr>
          <w:p w14:paraId="11F6051C" w14:textId="77777777" w:rsidR="00897C21" w:rsidRPr="00897C21" w:rsidRDefault="00897C21" w:rsidP="0040271C">
            <w:pPr>
              <w:rPr>
                <w:rFonts w:ascii="Arial" w:hAnsi="Arial" w:cs="Arial"/>
                <w:sz w:val="22"/>
                <w:szCs w:val="22"/>
              </w:rPr>
            </w:pPr>
            <w:r w:rsidRPr="00897C21">
              <w:rPr>
                <w:rFonts w:ascii="Arial" w:hAnsi="Arial" w:cs="Arial"/>
                <w:sz w:val="22"/>
                <w:szCs w:val="22"/>
              </w:rPr>
              <w:t>Describe action taken</w:t>
            </w:r>
          </w:p>
          <w:p w14:paraId="56389DC0" w14:textId="027D0A05" w:rsidR="00897C21" w:rsidRPr="00897C21" w:rsidRDefault="00897C21" w:rsidP="0040271C">
            <w:pPr>
              <w:rPr>
                <w:rFonts w:ascii="Arial" w:hAnsi="Arial" w:cs="Arial"/>
                <w:sz w:val="22"/>
                <w:szCs w:val="22"/>
              </w:rPr>
            </w:pPr>
          </w:p>
        </w:tc>
        <w:tc>
          <w:tcPr>
            <w:tcW w:w="5575" w:type="dxa"/>
          </w:tcPr>
          <w:p w14:paraId="1E8DA0C9" w14:textId="241704A9" w:rsidR="00897C21" w:rsidRDefault="00897C21" w:rsidP="0040271C"/>
          <w:p w14:paraId="221A9E50" w14:textId="72383182" w:rsidR="00897C21" w:rsidRDefault="00897C21" w:rsidP="0040271C"/>
          <w:p w14:paraId="70D04F3F" w14:textId="77777777" w:rsidR="00897C21" w:rsidRDefault="00897C21" w:rsidP="0040271C"/>
          <w:p w14:paraId="43BC2653" w14:textId="77777777" w:rsidR="00897C21" w:rsidRDefault="00897C21" w:rsidP="0040271C"/>
          <w:p w14:paraId="5508C583" w14:textId="3A5E0394" w:rsidR="00897C21" w:rsidRDefault="00897C21" w:rsidP="0040271C"/>
        </w:tc>
      </w:tr>
    </w:tbl>
    <w:p w14:paraId="6153DC94" w14:textId="77777777" w:rsidR="00897C21" w:rsidRPr="00897C21" w:rsidRDefault="00897C21" w:rsidP="00897C21">
      <w:pPr>
        <w:rPr>
          <w:rFonts w:ascii="Arial" w:hAnsi="Arial" w:cs="Arial"/>
        </w:rPr>
      </w:pPr>
    </w:p>
    <w:p w14:paraId="35D7EA8E" w14:textId="5455DE99" w:rsidR="00897C21" w:rsidRDefault="00897C21">
      <w:pPr>
        <w:rPr>
          <w:rFonts w:ascii="Arial" w:hAnsi="Arial" w:cs="Arial"/>
        </w:rPr>
      </w:pPr>
    </w:p>
    <w:p w14:paraId="7D49682C" w14:textId="719237B1" w:rsidR="00897C21" w:rsidRDefault="00897C21">
      <w:pPr>
        <w:rPr>
          <w:rFonts w:ascii="Arial" w:hAnsi="Arial" w:cs="Arial"/>
        </w:rPr>
      </w:pPr>
    </w:p>
    <w:p w14:paraId="116F7B83" w14:textId="7CE20DF4" w:rsidR="00C132D3" w:rsidRDefault="00C132D3">
      <w:pPr>
        <w:rPr>
          <w:rFonts w:ascii="Arial" w:hAnsi="Arial" w:cs="Arial"/>
        </w:rPr>
      </w:pPr>
    </w:p>
    <w:p w14:paraId="073E40C8" w14:textId="6E985836" w:rsidR="00C132D3" w:rsidRDefault="00C132D3">
      <w:pPr>
        <w:rPr>
          <w:rFonts w:ascii="Arial" w:hAnsi="Arial" w:cs="Arial"/>
        </w:rPr>
      </w:pPr>
    </w:p>
    <w:p w14:paraId="657D148A" w14:textId="14652B43" w:rsidR="00C132D3" w:rsidRDefault="00C132D3">
      <w:pPr>
        <w:rPr>
          <w:rFonts w:ascii="Arial" w:hAnsi="Arial" w:cs="Arial"/>
        </w:rPr>
      </w:pPr>
    </w:p>
    <w:p w14:paraId="083957CD" w14:textId="3F195619" w:rsidR="00C132D3" w:rsidRDefault="00C132D3">
      <w:pPr>
        <w:rPr>
          <w:rFonts w:ascii="Arial" w:hAnsi="Arial" w:cs="Arial"/>
        </w:rPr>
      </w:pPr>
    </w:p>
    <w:p w14:paraId="4A08CE9B" w14:textId="76AF07B3" w:rsidR="00C132D3" w:rsidRDefault="00C132D3">
      <w:pPr>
        <w:rPr>
          <w:rFonts w:ascii="Arial" w:hAnsi="Arial" w:cs="Arial"/>
        </w:rPr>
      </w:pPr>
    </w:p>
    <w:p w14:paraId="33C7576A" w14:textId="5D30A84D" w:rsidR="00C132D3" w:rsidRDefault="00C132D3">
      <w:pPr>
        <w:rPr>
          <w:rFonts w:ascii="Arial" w:hAnsi="Arial" w:cs="Arial"/>
        </w:rPr>
      </w:pPr>
    </w:p>
    <w:p w14:paraId="2EB576E7" w14:textId="008134AE" w:rsidR="00C132D3" w:rsidRDefault="00C132D3">
      <w:pPr>
        <w:rPr>
          <w:rFonts w:ascii="Arial" w:hAnsi="Arial" w:cs="Arial"/>
        </w:rPr>
      </w:pPr>
    </w:p>
    <w:p w14:paraId="77CE9D1F" w14:textId="3E68E84B" w:rsidR="00C132D3" w:rsidRDefault="00C132D3">
      <w:pPr>
        <w:rPr>
          <w:rFonts w:ascii="Arial" w:hAnsi="Arial" w:cs="Arial"/>
        </w:rPr>
      </w:pPr>
    </w:p>
    <w:p w14:paraId="59A44FA6" w14:textId="4065BD43" w:rsidR="00C132D3" w:rsidRDefault="00C132D3">
      <w:pPr>
        <w:rPr>
          <w:rFonts w:ascii="Arial" w:hAnsi="Arial" w:cs="Arial"/>
        </w:rPr>
      </w:pPr>
    </w:p>
    <w:p w14:paraId="1A1A7BA6" w14:textId="18269E0E" w:rsidR="00C132D3" w:rsidRDefault="00C132D3">
      <w:pPr>
        <w:rPr>
          <w:rFonts w:ascii="Arial" w:hAnsi="Arial" w:cs="Arial"/>
        </w:rPr>
      </w:pPr>
    </w:p>
    <w:p w14:paraId="1C8A36E9" w14:textId="085AE440" w:rsidR="00C132D3" w:rsidRDefault="00C132D3">
      <w:pPr>
        <w:rPr>
          <w:rFonts w:ascii="Arial" w:hAnsi="Arial" w:cs="Arial"/>
        </w:rPr>
      </w:pPr>
    </w:p>
    <w:p w14:paraId="21F33189" w14:textId="370EC821" w:rsidR="00C132D3" w:rsidRDefault="00C132D3">
      <w:pPr>
        <w:rPr>
          <w:rFonts w:ascii="Arial" w:hAnsi="Arial" w:cs="Arial"/>
        </w:rPr>
      </w:pPr>
    </w:p>
    <w:p w14:paraId="4D20642B" w14:textId="68BBA45C" w:rsidR="00C132D3" w:rsidRDefault="00C132D3">
      <w:pPr>
        <w:rPr>
          <w:rFonts w:ascii="Arial" w:hAnsi="Arial" w:cs="Arial"/>
        </w:rPr>
      </w:pPr>
    </w:p>
    <w:p w14:paraId="019D56A9" w14:textId="478BF85F" w:rsidR="00C132D3" w:rsidRDefault="00C132D3">
      <w:pPr>
        <w:rPr>
          <w:rFonts w:ascii="Arial" w:hAnsi="Arial" w:cs="Arial"/>
        </w:rPr>
      </w:pPr>
    </w:p>
    <w:p w14:paraId="5FC41D27" w14:textId="795957E0" w:rsidR="00C132D3" w:rsidRDefault="00C132D3">
      <w:pPr>
        <w:rPr>
          <w:rFonts w:ascii="Arial" w:hAnsi="Arial" w:cs="Arial"/>
        </w:rPr>
      </w:pPr>
    </w:p>
    <w:p w14:paraId="738D2C5A" w14:textId="06DCA9C2" w:rsidR="00C132D3" w:rsidRDefault="00C132D3">
      <w:pPr>
        <w:rPr>
          <w:rFonts w:ascii="Arial" w:hAnsi="Arial" w:cs="Arial"/>
        </w:rPr>
      </w:pPr>
    </w:p>
    <w:p w14:paraId="5A69234F" w14:textId="4A7DBDAF" w:rsidR="00C132D3" w:rsidRDefault="00C132D3">
      <w:pPr>
        <w:rPr>
          <w:rFonts w:ascii="Arial" w:hAnsi="Arial" w:cs="Arial"/>
        </w:rPr>
      </w:pPr>
    </w:p>
    <w:p w14:paraId="54E2BC43" w14:textId="5E931943" w:rsidR="00C132D3" w:rsidRDefault="00C132D3">
      <w:pPr>
        <w:rPr>
          <w:rFonts w:ascii="Arial" w:hAnsi="Arial" w:cs="Arial"/>
        </w:rPr>
      </w:pPr>
    </w:p>
    <w:p w14:paraId="4C3D1880" w14:textId="77777777" w:rsidR="00C132D3" w:rsidRDefault="00C132D3">
      <w:pPr>
        <w:rPr>
          <w:rFonts w:ascii="Arial" w:hAnsi="Arial" w:cs="Arial"/>
        </w:rPr>
      </w:pPr>
    </w:p>
    <w:p w14:paraId="3EB2C022" w14:textId="77777777" w:rsidR="00897C21" w:rsidRPr="008E3A00" w:rsidRDefault="00897C21" w:rsidP="00897C21">
      <w:pPr>
        <w:pStyle w:val="Heading1"/>
        <w:rPr>
          <w:rFonts w:ascii="Arial" w:hAnsi="Arial" w:cs="Arial"/>
        </w:rPr>
      </w:pPr>
      <w:bookmarkStart w:id="1" w:name="_Toc409012619"/>
      <w:r w:rsidRPr="008E3A00">
        <w:rPr>
          <w:rFonts w:ascii="Arial" w:hAnsi="Arial" w:cs="Arial"/>
        </w:rPr>
        <w:lastRenderedPageBreak/>
        <w:t>DRAFT Recall Notice</w:t>
      </w:r>
      <w:bookmarkEnd w:id="1"/>
    </w:p>
    <w:p w14:paraId="6A81B0D7" w14:textId="77777777" w:rsidR="00897C21" w:rsidRPr="008E3A00" w:rsidRDefault="00897C21" w:rsidP="00897C21">
      <w:pPr>
        <w:rPr>
          <w:rFonts w:ascii="Arial" w:hAnsi="Arial" w:cs="Arial"/>
        </w:rPr>
      </w:pPr>
    </w:p>
    <w:p w14:paraId="0C6A15CE" w14:textId="77777777" w:rsidR="00897C21" w:rsidRPr="008E3A00" w:rsidRDefault="00897C21" w:rsidP="00897C21">
      <w:pPr>
        <w:jc w:val="center"/>
        <w:rPr>
          <w:rFonts w:ascii="Arial" w:hAnsi="Arial" w:cs="Arial"/>
          <w:b/>
          <w:i/>
          <w:sz w:val="56"/>
        </w:rPr>
      </w:pPr>
      <w:r w:rsidRPr="008E3A00">
        <w:rPr>
          <w:rFonts w:ascii="Arial" w:hAnsi="Arial" w:cs="Arial"/>
          <w:b/>
          <w:i/>
          <w:sz w:val="56"/>
        </w:rPr>
        <w:t>Food Recall Notice</w:t>
      </w:r>
    </w:p>
    <w:p w14:paraId="5CD33050" w14:textId="77777777" w:rsidR="00897C21" w:rsidRPr="008E3A00" w:rsidRDefault="00897C21" w:rsidP="00897C21">
      <w:pPr>
        <w:pStyle w:val="NormalWeb"/>
        <w:rPr>
          <w:rFonts w:ascii="Arial" w:hAnsi="Arial" w:cs="Arial"/>
          <w:b/>
          <w:color w:val="333333"/>
          <w:szCs w:val="22"/>
        </w:rPr>
      </w:pPr>
      <w:r w:rsidRPr="008E3A00">
        <w:rPr>
          <w:rFonts w:ascii="Arial" w:hAnsi="Arial" w:cs="Arial"/>
          <w:color w:val="333333"/>
          <w:szCs w:val="22"/>
        </w:rPr>
        <w:t xml:space="preserve">[Company name] is voluntarily recalling [X] Lot Codes of [COMPANY/BRAND name] [insert specific product name and description]. </w:t>
      </w:r>
      <w:r w:rsidRPr="008E3A00">
        <w:rPr>
          <w:rFonts w:ascii="Arial" w:hAnsi="Arial" w:cs="Arial"/>
          <w:b/>
          <w:color w:val="333333"/>
          <w:szCs w:val="22"/>
        </w:rPr>
        <w:t>[Insert reason for recall].</w:t>
      </w:r>
    </w:p>
    <w:p w14:paraId="2CF15AE9" w14:textId="77777777" w:rsidR="00897C21" w:rsidRPr="008E3A00" w:rsidRDefault="00897C21" w:rsidP="00897C21">
      <w:pPr>
        <w:pStyle w:val="NormalWeb"/>
        <w:rPr>
          <w:rStyle w:val="Strong"/>
          <w:rFonts w:ascii="Arial" w:hAnsi="Arial" w:cs="Arial"/>
        </w:rPr>
      </w:pPr>
      <w:r w:rsidRPr="008E3A00">
        <w:rPr>
          <w:rStyle w:val="Strong"/>
          <w:rFonts w:ascii="Arial" w:hAnsi="Arial" w:cs="Arial"/>
          <w:color w:val="333333"/>
          <w:szCs w:val="22"/>
        </w:rPr>
        <w:t>This action relates only to [COMPANY NAME] products with any of these Lot Codes printed on the package:</w:t>
      </w:r>
    </w:p>
    <w:p w14:paraId="42395B0F" w14:textId="77777777" w:rsidR="00897C21" w:rsidRPr="008E3A00" w:rsidRDefault="00897C21" w:rsidP="00897C21">
      <w:pPr>
        <w:pStyle w:val="NormalWeb"/>
        <w:numPr>
          <w:ilvl w:val="0"/>
          <w:numId w:val="5"/>
        </w:numPr>
        <w:rPr>
          <w:rFonts w:ascii="Arial" w:hAnsi="Arial" w:cs="Arial"/>
        </w:rPr>
      </w:pPr>
      <w:r w:rsidRPr="008E3A00">
        <w:rPr>
          <w:rStyle w:val="Strong"/>
          <w:rFonts w:ascii="Arial" w:hAnsi="Arial" w:cs="Arial"/>
          <w:color w:val="333333"/>
          <w:szCs w:val="22"/>
        </w:rPr>
        <w:t>[insert lot codes]</w:t>
      </w:r>
    </w:p>
    <w:p w14:paraId="2D67340E" w14:textId="77777777" w:rsidR="00897C21" w:rsidRPr="008E3A00" w:rsidRDefault="00897C21" w:rsidP="00897C21">
      <w:pPr>
        <w:pStyle w:val="NormalWeb"/>
        <w:rPr>
          <w:rFonts w:ascii="Arial" w:hAnsi="Arial" w:cs="Arial"/>
          <w:color w:val="333333"/>
          <w:szCs w:val="22"/>
        </w:rPr>
      </w:pPr>
      <w:r w:rsidRPr="008E3A00">
        <w:rPr>
          <w:rStyle w:val="Strong"/>
          <w:rFonts w:ascii="Arial" w:hAnsi="Arial" w:cs="Arial"/>
          <w:color w:val="333333"/>
          <w:szCs w:val="22"/>
        </w:rPr>
        <w:t>No other Lot Codes, or any other [COMPANY NAME] products, are involved in this action.</w:t>
      </w:r>
    </w:p>
    <w:p w14:paraId="6B44BC40" w14:textId="77777777" w:rsidR="00897C21" w:rsidRPr="008E3A00" w:rsidRDefault="00897C21" w:rsidP="00897C21">
      <w:pPr>
        <w:rPr>
          <w:rFonts w:ascii="Arial" w:hAnsi="Arial" w:cs="Arial"/>
          <w:szCs w:val="22"/>
        </w:rPr>
      </w:pPr>
      <w:r w:rsidRPr="008E3A00">
        <w:rPr>
          <w:rFonts w:ascii="Arial" w:hAnsi="Arial" w:cs="Arial"/>
          <w:color w:val="333333"/>
          <w:szCs w:val="22"/>
        </w:rPr>
        <w:t xml:space="preserve">Only these specific lot codes are impacted. </w:t>
      </w:r>
    </w:p>
    <w:tbl>
      <w:tblPr>
        <w:tblW w:w="5000" w:type="pct"/>
        <w:tblLook w:val="04A0" w:firstRow="1" w:lastRow="0" w:firstColumn="1" w:lastColumn="0" w:noHBand="0" w:noVBand="1"/>
      </w:tblPr>
      <w:tblGrid>
        <w:gridCol w:w="3667"/>
        <w:gridCol w:w="3827"/>
        <w:gridCol w:w="3306"/>
      </w:tblGrid>
      <w:tr w:rsidR="00897C21" w:rsidRPr="008E3A00" w14:paraId="1702759C" w14:textId="77777777" w:rsidTr="0040271C">
        <w:trPr>
          <w:tblHeader/>
        </w:trPr>
        <w:tc>
          <w:tcPr>
            <w:tcW w:w="0" w:type="auto"/>
            <w:tcMar>
              <w:top w:w="15" w:type="dxa"/>
              <w:left w:w="15" w:type="dxa"/>
              <w:bottom w:w="15" w:type="dxa"/>
              <w:right w:w="15" w:type="dxa"/>
            </w:tcMar>
            <w:vAlign w:val="center"/>
            <w:hideMark/>
          </w:tcPr>
          <w:p w14:paraId="46F6C1CF" w14:textId="77777777" w:rsidR="00897C21" w:rsidRPr="008E3A00" w:rsidRDefault="00897C21" w:rsidP="0040271C">
            <w:pPr>
              <w:spacing w:before="285" w:after="285" w:line="256" w:lineRule="auto"/>
              <w:rPr>
                <w:rFonts w:ascii="Arial" w:hAnsi="Arial" w:cs="Arial"/>
                <w:b/>
                <w:bCs/>
                <w:color w:val="333333"/>
                <w:szCs w:val="22"/>
              </w:rPr>
            </w:pPr>
            <w:r w:rsidRPr="008E3A00">
              <w:rPr>
                <w:rFonts w:ascii="Arial" w:hAnsi="Arial" w:cs="Arial"/>
                <w:b/>
                <w:bCs/>
                <w:color w:val="333333"/>
                <w:szCs w:val="22"/>
              </w:rPr>
              <w:t>PRODUCT</w:t>
            </w:r>
          </w:p>
        </w:tc>
        <w:tc>
          <w:tcPr>
            <w:tcW w:w="0" w:type="auto"/>
            <w:tcMar>
              <w:top w:w="15" w:type="dxa"/>
              <w:left w:w="15" w:type="dxa"/>
              <w:bottom w:w="15" w:type="dxa"/>
              <w:right w:w="15" w:type="dxa"/>
            </w:tcMar>
            <w:vAlign w:val="center"/>
            <w:hideMark/>
          </w:tcPr>
          <w:p w14:paraId="03760509" w14:textId="77777777" w:rsidR="00897C21" w:rsidRPr="008E3A00" w:rsidRDefault="00897C21" w:rsidP="0040271C">
            <w:pPr>
              <w:spacing w:before="285" w:after="285" w:line="256" w:lineRule="auto"/>
              <w:rPr>
                <w:rFonts w:ascii="Arial" w:hAnsi="Arial" w:cs="Arial"/>
                <w:b/>
                <w:bCs/>
                <w:color w:val="333333"/>
                <w:szCs w:val="22"/>
              </w:rPr>
            </w:pPr>
            <w:r w:rsidRPr="008E3A00">
              <w:rPr>
                <w:rFonts w:ascii="Arial" w:hAnsi="Arial" w:cs="Arial"/>
                <w:b/>
                <w:bCs/>
                <w:color w:val="333333"/>
                <w:szCs w:val="22"/>
              </w:rPr>
              <w:t>LOT CODE</w:t>
            </w:r>
          </w:p>
        </w:tc>
        <w:tc>
          <w:tcPr>
            <w:tcW w:w="0" w:type="auto"/>
            <w:tcMar>
              <w:top w:w="15" w:type="dxa"/>
              <w:left w:w="15" w:type="dxa"/>
              <w:bottom w:w="15" w:type="dxa"/>
              <w:right w:w="15" w:type="dxa"/>
            </w:tcMar>
            <w:vAlign w:val="center"/>
            <w:hideMark/>
          </w:tcPr>
          <w:p w14:paraId="61ABCDC9" w14:textId="77777777" w:rsidR="00897C21" w:rsidRPr="008E3A00" w:rsidRDefault="00897C21" w:rsidP="0040271C">
            <w:pPr>
              <w:spacing w:before="285" w:after="285" w:line="256" w:lineRule="auto"/>
              <w:rPr>
                <w:rFonts w:ascii="Arial" w:hAnsi="Arial" w:cs="Arial"/>
                <w:b/>
                <w:bCs/>
                <w:color w:val="333333"/>
                <w:szCs w:val="22"/>
              </w:rPr>
            </w:pPr>
            <w:r w:rsidRPr="008E3A00">
              <w:rPr>
                <w:rFonts w:ascii="Arial" w:hAnsi="Arial" w:cs="Arial"/>
                <w:b/>
                <w:bCs/>
                <w:color w:val="333333"/>
                <w:szCs w:val="22"/>
              </w:rPr>
              <w:t>ITEM NO.</w:t>
            </w:r>
          </w:p>
        </w:tc>
      </w:tr>
    </w:tbl>
    <w:p w14:paraId="6DE5687B" w14:textId="77777777" w:rsidR="000E4AEA" w:rsidRDefault="000E4AEA" w:rsidP="000E4AEA">
      <w:pPr>
        <w:rPr>
          <w:rFonts w:ascii="Arial" w:hAnsi="Arial" w:cs="Arial"/>
          <w:b/>
          <w:sz w:val="28"/>
        </w:rPr>
      </w:pPr>
    </w:p>
    <w:p w14:paraId="5D870336" w14:textId="77777777" w:rsidR="000E4AEA" w:rsidRDefault="000E4AEA" w:rsidP="000E4AEA">
      <w:pPr>
        <w:rPr>
          <w:rFonts w:ascii="Arial" w:hAnsi="Arial" w:cs="Arial"/>
          <w:b/>
          <w:sz w:val="28"/>
        </w:rPr>
      </w:pPr>
    </w:p>
    <w:p w14:paraId="26777AA5" w14:textId="77777777" w:rsidR="000E4AEA" w:rsidRDefault="000E4AEA" w:rsidP="000E4AEA">
      <w:pPr>
        <w:rPr>
          <w:rFonts w:ascii="Arial" w:hAnsi="Arial" w:cs="Arial"/>
          <w:b/>
          <w:sz w:val="28"/>
        </w:rPr>
      </w:pPr>
    </w:p>
    <w:p w14:paraId="7542B7DA" w14:textId="77777777" w:rsidR="000E4AEA" w:rsidRDefault="000E4AEA" w:rsidP="000E4AEA">
      <w:pPr>
        <w:rPr>
          <w:rFonts w:ascii="Arial" w:hAnsi="Arial" w:cs="Arial"/>
          <w:b/>
          <w:sz w:val="28"/>
        </w:rPr>
      </w:pPr>
    </w:p>
    <w:p w14:paraId="195359B0" w14:textId="77777777" w:rsidR="000E4AEA" w:rsidRDefault="000E4AEA" w:rsidP="000E4AEA">
      <w:pPr>
        <w:rPr>
          <w:rFonts w:ascii="Arial" w:hAnsi="Arial" w:cs="Arial"/>
          <w:b/>
          <w:sz w:val="28"/>
        </w:rPr>
      </w:pPr>
    </w:p>
    <w:p w14:paraId="1BBBA8D7" w14:textId="77777777" w:rsidR="000E4AEA" w:rsidRDefault="000E4AEA" w:rsidP="000E4AEA">
      <w:pPr>
        <w:rPr>
          <w:rFonts w:ascii="Arial" w:hAnsi="Arial" w:cs="Arial"/>
          <w:b/>
          <w:sz w:val="28"/>
        </w:rPr>
      </w:pPr>
    </w:p>
    <w:p w14:paraId="50AC762B" w14:textId="77777777" w:rsidR="000E4AEA" w:rsidRDefault="000E4AEA" w:rsidP="000E4AEA">
      <w:pPr>
        <w:rPr>
          <w:rFonts w:ascii="Arial" w:hAnsi="Arial" w:cs="Arial"/>
          <w:b/>
          <w:sz w:val="28"/>
        </w:rPr>
      </w:pPr>
    </w:p>
    <w:p w14:paraId="03E03900" w14:textId="77777777" w:rsidR="000E4AEA" w:rsidRDefault="000E4AEA" w:rsidP="000E4AEA">
      <w:pPr>
        <w:rPr>
          <w:rFonts w:ascii="Arial" w:hAnsi="Arial" w:cs="Arial"/>
          <w:b/>
          <w:sz w:val="28"/>
        </w:rPr>
      </w:pPr>
    </w:p>
    <w:p w14:paraId="6AF4B591" w14:textId="77777777" w:rsidR="000E4AEA" w:rsidRDefault="000E4AEA" w:rsidP="000E4AEA">
      <w:pPr>
        <w:rPr>
          <w:rFonts w:ascii="Arial" w:hAnsi="Arial" w:cs="Arial"/>
          <w:b/>
          <w:sz w:val="28"/>
        </w:rPr>
      </w:pPr>
    </w:p>
    <w:p w14:paraId="47F5747E" w14:textId="77777777" w:rsidR="000E4AEA" w:rsidRDefault="000E4AEA" w:rsidP="000E4AEA">
      <w:pPr>
        <w:rPr>
          <w:rFonts w:ascii="Arial" w:hAnsi="Arial" w:cs="Arial"/>
          <w:b/>
          <w:sz w:val="28"/>
        </w:rPr>
      </w:pPr>
    </w:p>
    <w:p w14:paraId="6DDD7ACD" w14:textId="77777777" w:rsidR="000E4AEA" w:rsidRDefault="000E4AEA" w:rsidP="000E4AEA">
      <w:pPr>
        <w:rPr>
          <w:rFonts w:ascii="Arial" w:hAnsi="Arial" w:cs="Arial"/>
          <w:b/>
          <w:sz w:val="28"/>
        </w:rPr>
      </w:pPr>
    </w:p>
    <w:p w14:paraId="3EEB7316" w14:textId="77777777" w:rsidR="000E4AEA" w:rsidRDefault="000E4AEA" w:rsidP="000E4AEA">
      <w:pPr>
        <w:rPr>
          <w:rFonts w:ascii="Arial" w:hAnsi="Arial" w:cs="Arial"/>
          <w:b/>
          <w:sz w:val="28"/>
        </w:rPr>
      </w:pPr>
    </w:p>
    <w:p w14:paraId="5D3E19B2" w14:textId="77777777" w:rsidR="000E4AEA" w:rsidRDefault="000E4AEA" w:rsidP="000E4AEA">
      <w:pPr>
        <w:rPr>
          <w:rFonts w:ascii="Arial" w:hAnsi="Arial" w:cs="Arial"/>
          <w:b/>
          <w:sz w:val="28"/>
        </w:rPr>
      </w:pPr>
    </w:p>
    <w:p w14:paraId="0E9BB2C0" w14:textId="77777777" w:rsidR="000E4AEA" w:rsidRDefault="000E4AEA" w:rsidP="000E4AEA">
      <w:pPr>
        <w:rPr>
          <w:rFonts w:ascii="Arial" w:hAnsi="Arial" w:cs="Arial"/>
          <w:b/>
          <w:sz w:val="28"/>
        </w:rPr>
      </w:pPr>
    </w:p>
    <w:p w14:paraId="5A4C53AA" w14:textId="77777777" w:rsidR="000E4AEA" w:rsidRDefault="000E4AEA" w:rsidP="000E4AEA">
      <w:pPr>
        <w:rPr>
          <w:rFonts w:ascii="Arial" w:hAnsi="Arial" w:cs="Arial"/>
          <w:b/>
          <w:sz w:val="28"/>
        </w:rPr>
      </w:pPr>
    </w:p>
    <w:p w14:paraId="543CF543" w14:textId="77777777" w:rsidR="000E4AEA" w:rsidRDefault="000E4AEA" w:rsidP="000E4AEA">
      <w:pPr>
        <w:rPr>
          <w:rFonts w:ascii="Arial" w:hAnsi="Arial" w:cs="Arial"/>
          <w:b/>
          <w:sz w:val="28"/>
        </w:rPr>
      </w:pPr>
    </w:p>
    <w:p w14:paraId="49CE724D" w14:textId="77777777" w:rsidR="000E4AEA" w:rsidRDefault="000E4AEA" w:rsidP="000E4AEA">
      <w:pPr>
        <w:rPr>
          <w:rFonts w:ascii="Arial" w:hAnsi="Arial" w:cs="Arial"/>
          <w:b/>
          <w:sz w:val="28"/>
        </w:rPr>
      </w:pPr>
    </w:p>
    <w:p w14:paraId="7FBBB68C" w14:textId="77777777" w:rsidR="000E4AEA" w:rsidRDefault="000E4AEA" w:rsidP="000E4AEA">
      <w:pPr>
        <w:rPr>
          <w:rFonts w:ascii="Arial" w:hAnsi="Arial" w:cs="Arial"/>
          <w:b/>
          <w:sz w:val="28"/>
        </w:rPr>
      </w:pPr>
    </w:p>
    <w:p w14:paraId="2983827E" w14:textId="77777777" w:rsidR="000E4AEA" w:rsidRDefault="000E4AEA" w:rsidP="000E4AEA">
      <w:pPr>
        <w:rPr>
          <w:rFonts w:ascii="Arial" w:hAnsi="Arial" w:cs="Arial"/>
          <w:b/>
          <w:sz w:val="28"/>
        </w:rPr>
      </w:pPr>
    </w:p>
    <w:p w14:paraId="55D11A6D" w14:textId="77777777" w:rsidR="000E4AEA" w:rsidRDefault="000E4AEA" w:rsidP="000E4AEA">
      <w:pPr>
        <w:rPr>
          <w:rFonts w:ascii="Arial" w:hAnsi="Arial" w:cs="Arial"/>
          <w:b/>
          <w:sz w:val="28"/>
        </w:rPr>
      </w:pPr>
    </w:p>
    <w:p w14:paraId="72056C5D" w14:textId="77777777" w:rsidR="000E4AEA" w:rsidRDefault="000E4AEA" w:rsidP="000E4AEA">
      <w:pPr>
        <w:rPr>
          <w:rFonts w:ascii="Arial" w:hAnsi="Arial" w:cs="Arial"/>
          <w:b/>
          <w:sz w:val="28"/>
        </w:rPr>
      </w:pPr>
    </w:p>
    <w:p w14:paraId="0DA1842D" w14:textId="77777777" w:rsidR="000E4AEA" w:rsidRDefault="000E4AEA" w:rsidP="000E4AEA">
      <w:pPr>
        <w:rPr>
          <w:rFonts w:ascii="Arial" w:hAnsi="Arial" w:cs="Arial"/>
          <w:b/>
          <w:sz w:val="28"/>
        </w:rPr>
      </w:pPr>
    </w:p>
    <w:p w14:paraId="4363B485" w14:textId="77777777" w:rsidR="000E4AEA" w:rsidRDefault="000E4AEA" w:rsidP="000E4AEA">
      <w:pPr>
        <w:rPr>
          <w:rFonts w:ascii="Arial" w:hAnsi="Arial" w:cs="Arial"/>
          <w:b/>
          <w:sz w:val="28"/>
        </w:rPr>
      </w:pPr>
    </w:p>
    <w:p w14:paraId="26E014CC" w14:textId="77777777" w:rsidR="000E4AEA" w:rsidRDefault="000E4AEA" w:rsidP="000E4AEA">
      <w:pPr>
        <w:rPr>
          <w:rFonts w:ascii="Arial" w:hAnsi="Arial" w:cs="Arial"/>
          <w:b/>
          <w:sz w:val="28"/>
        </w:rPr>
      </w:pPr>
    </w:p>
    <w:p w14:paraId="49EF0D15" w14:textId="77777777" w:rsidR="000E4AEA" w:rsidRDefault="000E4AEA" w:rsidP="000E4AEA">
      <w:pPr>
        <w:rPr>
          <w:rFonts w:ascii="Arial" w:hAnsi="Arial" w:cs="Arial"/>
          <w:b/>
          <w:sz w:val="28"/>
        </w:rPr>
      </w:pPr>
    </w:p>
    <w:p w14:paraId="0C2F63FA" w14:textId="77777777" w:rsidR="000E4AEA" w:rsidRDefault="000E4AEA" w:rsidP="000E4AEA">
      <w:pPr>
        <w:rPr>
          <w:rFonts w:ascii="Arial" w:hAnsi="Arial" w:cs="Arial"/>
          <w:b/>
          <w:sz w:val="28"/>
        </w:rPr>
      </w:pPr>
    </w:p>
    <w:p w14:paraId="336E29BF" w14:textId="72D5B937" w:rsidR="000E4AEA" w:rsidRPr="000E4AEA" w:rsidRDefault="000E4AEA" w:rsidP="000E4AEA">
      <w:pPr>
        <w:rPr>
          <w:rFonts w:ascii="Arial" w:hAnsi="Arial" w:cs="Arial"/>
          <w:sz w:val="22"/>
        </w:rPr>
      </w:pPr>
      <w:r>
        <w:rPr>
          <w:rFonts w:ascii="Arial" w:hAnsi="Arial" w:cs="Arial"/>
          <w:b/>
          <w:sz w:val="28"/>
        </w:rPr>
        <w:t xml:space="preserve">For Clients – What to do if you have recalled product at home </w:t>
      </w:r>
      <w:r>
        <w:rPr>
          <w:rFonts w:ascii="Arial" w:hAnsi="Arial" w:cs="Arial"/>
          <w:sz w:val="22"/>
        </w:rPr>
        <w:t>(from FoodSafety.gov)</w:t>
      </w:r>
    </w:p>
    <w:p w14:paraId="37273726" w14:textId="77777777" w:rsidR="000E4AEA" w:rsidRPr="00897C21" w:rsidRDefault="000E4AEA" w:rsidP="000E4AEA">
      <w:pPr>
        <w:rPr>
          <w:rFonts w:ascii="Arial" w:hAnsi="Arial" w:cs="Arial"/>
          <w:b/>
          <w:sz w:val="28"/>
        </w:rPr>
      </w:pPr>
    </w:p>
    <w:p w14:paraId="057A008A" w14:textId="77777777" w:rsidR="000E4AEA" w:rsidRPr="000E4AEA" w:rsidRDefault="000E4AEA" w:rsidP="000E4AEA">
      <w:pPr>
        <w:numPr>
          <w:ilvl w:val="0"/>
          <w:numId w:val="6"/>
        </w:numPr>
        <w:shd w:val="clear" w:color="auto" w:fill="D7E9EB"/>
        <w:spacing w:after="240"/>
        <w:ind w:left="1224" w:right="744"/>
        <w:rPr>
          <w:rFonts w:ascii="Arial" w:hAnsi="Arial" w:cs="Arial"/>
          <w:color w:val="555555"/>
          <w:sz w:val="21"/>
          <w:szCs w:val="21"/>
        </w:rPr>
      </w:pPr>
      <w:bookmarkStart w:id="2" w:name="_Hlk4054372"/>
      <w:r w:rsidRPr="000E4AEA">
        <w:rPr>
          <w:rFonts w:ascii="Arial" w:hAnsi="Arial" w:cs="Arial"/>
          <w:b/>
          <w:bCs/>
          <w:color w:val="555555"/>
          <w:sz w:val="21"/>
          <w:szCs w:val="21"/>
        </w:rPr>
        <w:t>Step 1: Don’t panic!</w:t>
      </w:r>
      <w:r w:rsidRPr="000E4AEA">
        <w:rPr>
          <w:rFonts w:ascii="Arial" w:hAnsi="Arial" w:cs="Arial"/>
          <w:color w:val="555555"/>
          <w:sz w:val="21"/>
          <w:szCs w:val="21"/>
        </w:rPr>
        <w:br/>
        <w:t>Most food recalls are not associated with a food illness outbreak, and many recalls are issued because there is a potential for the food to be contaminated. Often, food manufacturers issue a recall as a precautionary measure.</w:t>
      </w:r>
    </w:p>
    <w:p w14:paraId="34735552" w14:textId="77777777" w:rsidR="000E4AEA" w:rsidRPr="000E4AEA" w:rsidRDefault="000E4AEA" w:rsidP="000E4AEA">
      <w:pPr>
        <w:numPr>
          <w:ilvl w:val="0"/>
          <w:numId w:val="6"/>
        </w:numPr>
        <w:shd w:val="clear" w:color="auto" w:fill="D7E9EB"/>
        <w:spacing w:before="240" w:after="240"/>
        <w:ind w:left="1224" w:right="744"/>
        <w:rPr>
          <w:rFonts w:ascii="Arial" w:hAnsi="Arial" w:cs="Arial"/>
          <w:color w:val="555555"/>
          <w:sz w:val="21"/>
          <w:szCs w:val="21"/>
        </w:rPr>
      </w:pPr>
      <w:r w:rsidRPr="000E4AEA">
        <w:rPr>
          <w:rFonts w:ascii="Arial" w:hAnsi="Arial" w:cs="Arial"/>
          <w:b/>
          <w:bCs/>
          <w:color w:val="555555"/>
          <w:sz w:val="21"/>
          <w:szCs w:val="21"/>
        </w:rPr>
        <w:t>Step 2: Don’t eat the food.</w:t>
      </w:r>
      <w:r w:rsidRPr="000E4AEA">
        <w:rPr>
          <w:rFonts w:ascii="Arial" w:hAnsi="Arial" w:cs="Arial"/>
          <w:color w:val="555555"/>
          <w:sz w:val="21"/>
          <w:szCs w:val="21"/>
        </w:rPr>
        <w:br/>
        <w:t xml:space="preserve">Even though the food product may be recalled as a precaution, </w:t>
      </w:r>
      <w:r w:rsidRPr="000E4AEA">
        <w:rPr>
          <w:rFonts w:ascii="Arial" w:hAnsi="Arial" w:cs="Arial"/>
          <w:b/>
          <w:bCs/>
          <w:color w:val="555555"/>
          <w:sz w:val="21"/>
          <w:szCs w:val="21"/>
        </w:rPr>
        <w:t>do not eat it!</w:t>
      </w:r>
      <w:r w:rsidRPr="000E4AEA">
        <w:rPr>
          <w:rFonts w:ascii="Arial" w:hAnsi="Arial" w:cs="Arial"/>
          <w:color w:val="555555"/>
          <w:sz w:val="21"/>
          <w:szCs w:val="21"/>
        </w:rPr>
        <w:t xml:space="preserve"> It’s always better to be safe than sorry. And please don’t give the food to other people (do not donate it to a food bank). Don’t feed it to your pets, either, because pets can get food poisoning, too.</w:t>
      </w:r>
    </w:p>
    <w:p w14:paraId="479D048E" w14:textId="77777777" w:rsidR="000E4AEA" w:rsidRPr="000E4AEA" w:rsidRDefault="000E4AEA" w:rsidP="000E4AEA">
      <w:pPr>
        <w:numPr>
          <w:ilvl w:val="0"/>
          <w:numId w:val="6"/>
        </w:numPr>
        <w:shd w:val="clear" w:color="auto" w:fill="D7E9EB"/>
        <w:spacing w:before="240" w:after="240"/>
        <w:ind w:left="1224" w:right="744"/>
        <w:rPr>
          <w:rFonts w:ascii="Arial" w:hAnsi="Arial" w:cs="Arial"/>
          <w:color w:val="555555"/>
          <w:sz w:val="21"/>
          <w:szCs w:val="21"/>
        </w:rPr>
      </w:pPr>
      <w:r w:rsidRPr="000E4AEA">
        <w:rPr>
          <w:rFonts w:ascii="Arial" w:hAnsi="Arial" w:cs="Arial"/>
          <w:b/>
          <w:bCs/>
          <w:color w:val="555555"/>
          <w:sz w:val="21"/>
          <w:szCs w:val="21"/>
        </w:rPr>
        <w:t>Step 3: Don’t open the food.</w:t>
      </w:r>
      <w:r w:rsidRPr="000E4AEA">
        <w:rPr>
          <w:rFonts w:ascii="Arial" w:hAnsi="Arial" w:cs="Arial"/>
          <w:color w:val="555555"/>
          <w:sz w:val="21"/>
          <w:szCs w:val="21"/>
        </w:rPr>
        <w:br/>
        <w:t>Resist the temptation to open the food and check it. You can’t see, smell, or taste the bacteria or viruses that cause food illnesses. If you do open or handle the product, remember to wash your hands thoroughly with warm water and soap for 20 seconds after handling it.</w:t>
      </w:r>
    </w:p>
    <w:p w14:paraId="4142CA8B" w14:textId="7B1FE328" w:rsidR="000E4AEA" w:rsidRPr="000E4AEA" w:rsidRDefault="000E4AEA" w:rsidP="000E4AEA">
      <w:pPr>
        <w:pStyle w:val="ListParagraph"/>
        <w:numPr>
          <w:ilvl w:val="1"/>
          <w:numId w:val="6"/>
        </w:numPr>
        <w:shd w:val="clear" w:color="auto" w:fill="D7E9EB"/>
        <w:spacing w:before="144" w:after="240"/>
        <w:ind w:right="888"/>
        <w:rPr>
          <w:rFonts w:ascii="Arial" w:hAnsi="Arial" w:cs="Arial"/>
          <w:color w:val="555555"/>
          <w:sz w:val="21"/>
          <w:szCs w:val="21"/>
        </w:rPr>
      </w:pPr>
      <w:r w:rsidRPr="000E4AEA">
        <w:rPr>
          <w:rFonts w:ascii="Arial" w:hAnsi="Arial" w:cs="Arial"/>
          <w:b/>
          <w:bCs/>
          <w:color w:val="555555"/>
          <w:sz w:val="21"/>
          <w:szCs w:val="21"/>
        </w:rPr>
        <w:t xml:space="preserve">Step 4: </w:t>
      </w:r>
      <w:r w:rsidRPr="000E4AEA">
        <w:rPr>
          <w:rFonts w:ascii="Arial" w:hAnsi="Arial" w:cs="Arial"/>
          <w:b/>
          <w:color w:val="555555"/>
          <w:sz w:val="21"/>
          <w:szCs w:val="21"/>
        </w:rPr>
        <w:t>Dispose of the product properly</w:t>
      </w:r>
      <w:r w:rsidRPr="000E4AEA">
        <w:rPr>
          <w:rFonts w:ascii="Arial" w:hAnsi="Arial" w:cs="Arial"/>
          <w:color w:val="555555"/>
          <w:sz w:val="21"/>
          <w:szCs w:val="21"/>
        </w:rPr>
        <w:t xml:space="preserve"> so that other people or animals cannot eat it. (This is particularly important if you opened the product.)</w:t>
      </w:r>
      <w:r w:rsidRPr="000E4AEA">
        <w:rPr>
          <w:rFonts w:ascii="Arial" w:hAnsi="Arial" w:cs="Arial"/>
          <w:b/>
          <w:bCs/>
          <w:color w:val="555555"/>
          <w:sz w:val="21"/>
          <w:szCs w:val="21"/>
        </w:rPr>
        <w:t> </w:t>
      </w:r>
    </w:p>
    <w:bookmarkEnd w:id="2"/>
    <w:p w14:paraId="54669020" w14:textId="0D7BACE2" w:rsidR="00897C21" w:rsidRPr="000E4AEA" w:rsidRDefault="000E4AEA" w:rsidP="00897C21">
      <w:pPr>
        <w:pStyle w:val="NormalWeb"/>
        <w:rPr>
          <w:rFonts w:ascii="Arial" w:hAnsi="Arial" w:cs="Arial"/>
          <w:b/>
          <w:color w:val="333333"/>
          <w:szCs w:val="22"/>
          <w:u w:val="single"/>
        </w:rPr>
      </w:pPr>
      <w:r w:rsidRPr="000E4AEA">
        <w:rPr>
          <w:rFonts w:ascii="Arial" w:hAnsi="Arial" w:cs="Arial"/>
          <w:b/>
          <w:color w:val="333333"/>
          <w:szCs w:val="22"/>
          <w:u w:val="single"/>
        </w:rPr>
        <w:t>Clients should NOT contact manufacturer or distributor with concerns</w:t>
      </w:r>
      <w:r>
        <w:rPr>
          <w:rFonts w:ascii="Arial" w:hAnsi="Arial" w:cs="Arial"/>
          <w:b/>
          <w:color w:val="333333"/>
          <w:szCs w:val="22"/>
          <w:u w:val="single"/>
        </w:rPr>
        <w:t xml:space="preserve"> about recalled food</w:t>
      </w:r>
      <w:r w:rsidRPr="000E4AEA">
        <w:rPr>
          <w:rFonts w:ascii="Arial" w:hAnsi="Arial" w:cs="Arial"/>
          <w:b/>
          <w:color w:val="333333"/>
          <w:szCs w:val="22"/>
          <w:u w:val="single"/>
        </w:rPr>
        <w:t xml:space="preserve">. Please send client questions or concerns to Second Harvest. </w:t>
      </w:r>
    </w:p>
    <w:p w14:paraId="7DB40D23" w14:textId="77777777" w:rsidR="00897C21" w:rsidRPr="008E3A00" w:rsidRDefault="00897C21" w:rsidP="00897C21">
      <w:pPr>
        <w:pStyle w:val="Reference"/>
        <w:ind w:left="0" w:firstLine="0"/>
        <w:rPr>
          <w:rFonts w:ascii="Arial" w:hAnsi="Arial" w:cs="Arial"/>
        </w:rPr>
      </w:pPr>
    </w:p>
    <w:p w14:paraId="736D048F" w14:textId="77777777" w:rsidR="00C132D3" w:rsidRDefault="00C132D3">
      <w:pPr>
        <w:rPr>
          <w:rFonts w:ascii="Arial" w:hAnsi="Arial" w:cs="Arial"/>
          <w:b/>
          <w:sz w:val="28"/>
        </w:rPr>
      </w:pPr>
    </w:p>
    <w:p w14:paraId="2724F594" w14:textId="77777777" w:rsidR="00C132D3" w:rsidRDefault="00C132D3">
      <w:pPr>
        <w:rPr>
          <w:rFonts w:ascii="Arial" w:hAnsi="Arial" w:cs="Arial"/>
          <w:b/>
          <w:sz w:val="28"/>
        </w:rPr>
      </w:pPr>
    </w:p>
    <w:p w14:paraId="76773A63" w14:textId="77777777" w:rsidR="00C132D3" w:rsidRDefault="00C132D3">
      <w:pPr>
        <w:rPr>
          <w:rFonts w:ascii="Arial" w:hAnsi="Arial" w:cs="Arial"/>
          <w:b/>
          <w:sz w:val="28"/>
        </w:rPr>
      </w:pPr>
    </w:p>
    <w:p w14:paraId="13FC9618" w14:textId="686F18F5" w:rsidR="003C1DC8" w:rsidRDefault="000E4AEA">
      <w:pPr>
        <w:rPr>
          <w:rFonts w:ascii="Arial" w:hAnsi="Arial" w:cs="Arial"/>
          <w:b/>
          <w:sz w:val="28"/>
        </w:rPr>
      </w:pPr>
      <w:r>
        <w:rPr>
          <w:rFonts w:ascii="Arial" w:hAnsi="Arial" w:cs="Arial"/>
          <w:b/>
          <w:sz w:val="28"/>
        </w:rPr>
        <w:t xml:space="preserve">Other </w:t>
      </w:r>
      <w:r w:rsidRPr="000E4AEA">
        <w:rPr>
          <w:rFonts w:ascii="Arial" w:hAnsi="Arial" w:cs="Arial"/>
          <w:b/>
          <w:sz w:val="28"/>
        </w:rPr>
        <w:t>Resources</w:t>
      </w:r>
    </w:p>
    <w:p w14:paraId="091D5BF4" w14:textId="77777777" w:rsidR="006560C1" w:rsidRPr="000E4AEA" w:rsidRDefault="006560C1">
      <w:pPr>
        <w:rPr>
          <w:rFonts w:ascii="Arial" w:hAnsi="Arial" w:cs="Arial"/>
          <w:b/>
        </w:rPr>
      </w:pPr>
    </w:p>
    <w:p w14:paraId="79B6F10D" w14:textId="74AF2D66" w:rsidR="000E4AEA" w:rsidRPr="00C132D3" w:rsidRDefault="00C132D3" w:rsidP="000E4AEA">
      <w:pPr>
        <w:rPr>
          <w:rFonts w:ascii="Arial" w:hAnsi="Arial" w:cs="Arial"/>
          <w:sz w:val="22"/>
          <w:szCs w:val="22"/>
        </w:rPr>
      </w:pPr>
      <w:r w:rsidRPr="00C132D3">
        <w:rPr>
          <w:rFonts w:ascii="Arial" w:hAnsi="Arial" w:cs="Arial"/>
        </w:rPr>
        <w:t xml:space="preserve">Current Recalls and Alerts - </w:t>
      </w:r>
      <w:hyperlink r:id="rId8" w:history="1">
        <w:r w:rsidRPr="00C132D3">
          <w:rPr>
            <w:rStyle w:val="Hyperlink"/>
            <w:rFonts w:ascii="Arial" w:hAnsi="Arial" w:cs="Arial"/>
          </w:rPr>
          <w:t>https://www.fsis.usda.gov/wps/portal/fsis/topics/recalls-and-public-health-alerts/current-recalls-and-alerts</w:t>
        </w:r>
      </w:hyperlink>
    </w:p>
    <w:p w14:paraId="392CCA35" w14:textId="7A4A7EB9" w:rsidR="000E4AEA" w:rsidRDefault="000E4AEA">
      <w:pPr>
        <w:rPr>
          <w:rFonts w:ascii="Arial" w:hAnsi="Arial" w:cs="Arial"/>
        </w:rPr>
      </w:pPr>
    </w:p>
    <w:p w14:paraId="16EC7AEB" w14:textId="6EBEC993" w:rsidR="000E4AEA" w:rsidRPr="000E4AEA" w:rsidRDefault="000E4AEA">
      <w:pPr>
        <w:rPr>
          <w:rFonts w:ascii="Arial" w:hAnsi="Arial" w:cs="Arial"/>
          <w:sz w:val="44"/>
        </w:rPr>
      </w:pPr>
      <w:r>
        <w:rPr>
          <w:rFonts w:ascii="Arial" w:hAnsi="Arial" w:cs="Arial"/>
        </w:rPr>
        <w:t xml:space="preserve">Food Keeper - </w:t>
      </w:r>
      <w:r w:rsidRPr="000E4AEA">
        <w:rPr>
          <w:rFonts w:ascii="Arial" w:hAnsi="Arial" w:cs="Arial"/>
          <w:szCs w:val="15"/>
          <w:lang w:val="en"/>
        </w:rPr>
        <w:t xml:space="preserve">The app is available for </w:t>
      </w:r>
      <w:hyperlink r:id="rId9" w:history="1">
        <w:r w:rsidRPr="000E4AEA">
          <w:rPr>
            <w:rStyle w:val="Hyperlink"/>
            <w:rFonts w:ascii="Arial" w:hAnsi="Arial" w:cs="Arial"/>
            <w:szCs w:val="15"/>
            <w:lang w:val="en"/>
          </w:rPr>
          <w:t>Android</w:t>
        </w:r>
      </w:hyperlink>
      <w:r w:rsidRPr="000E4AEA">
        <w:rPr>
          <w:rFonts w:ascii="Arial" w:hAnsi="Arial" w:cs="Arial"/>
          <w:szCs w:val="15"/>
          <w:lang w:val="en"/>
        </w:rPr>
        <w:t xml:space="preserve"> and </w:t>
      </w:r>
      <w:hyperlink r:id="rId10" w:history="1">
        <w:r w:rsidRPr="000E4AEA">
          <w:rPr>
            <w:rStyle w:val="Hyperlink"/>
            <w:rFonts w:ascii="Arial" w:hAnsi="Arial" w:cs="Arial"/>
            <w:szCs w:val="15"/>
            <w:lang w:val="en"/>
          </w:rPr>
          <w:t>Apple</w:t>
        </w:r>
      </w:hyperlink>
      <w:r w:rsidRPr="000E4AEA">
        <w:rPr>
          <w:rFonts w:ascii="Arial" w:hAnsi="Arial" w:cs="Arial"/>
          <w:szCs w:val="15"/>
          <w:lang w:val="en"/>
        </w:rPr>
        <w:t xml:space="preserve"> devices OR </w:t>
      </w:r>
      <w:hyperlink r:id="rId11" w:history="1">
        <w:r w:rsidRPr="000E4AEA">
          <w:rPr>
            <w:rStyle w:val="Hyperlink"/>
            <w:rFonts w:ascii="Arial" w:hAnsi="Arial" w:cs="Arial"/>
            <w:szCs w:val="15"/>
            <w:lang w:val="en"/>
          </w:rPr>
          <w:t>https://www.foodsafety.gov/keep/foodkeeperapp/index.html</w:t>
        </w:r>
      </w:hyperlink>
      <w:r w:rsidRPr="000E4AEA">
        <w:rPr>
          <w:rFonts w:ascii="Arial" w:hAnsi="Arial" w:cs="Arial"/>
          <w:szCs w:val="15"/>
          <w:lang w:val="en"/>
        </w:rPr>
        <w:t xml:space="preserve"> </w:t>
      </w:r>
    </w:p>
    <w:sectPr w:rsidR="000E4AEA" w:rsidRPr="000E4AEA" w:rsidSect="00897C2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4285" w14:textId="77777777" w:rsidR="00C132D3" w:rsidRDefault="00C132D3" w:rsidP="00C132D3">
      <w:r>
        <w:separator/>
      </w:r>
    </w:p>
  </w:endnote>
  <w:endnote w:type="continuationSeparator" w:id="0">
    <w:p w14:paraId="35F7E073" w14:textId="77777777" w:rsidR="00C132D3" w:rsidRDefault="00C132D3" w:rsidP="00C1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962572"/>
      <w:docPartObj>
        <w:docPartGallery w:val="Page Numbers (Bottom of Page)"/>
        <w:docPartUnique/>
      </w:docPartObj>
    </w:sdtPr>
    <w:sdtEndPr>
      <w:rPr>
        <w:noProof/>
      </w:rPr>
    </w:sdtEndPr>
    <w:sdtContent>
      <w:p w14:paraId="38F21C78" w14:textId="60FDB924" w:rsidR="00C132D3" w:rsidRDefault="00C13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7BB04" w14:textId="77777777" w:rsidR="00C132D3" w:rsidRDefault="00C1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D2D4" w14:textId="77777777" w:rsidR="00C132D3" w:rsidRDefault="00C132D3" w:rsidP="00C132D3">
      <w:r>
        <w:separator/>
      </w:r>
    </w:p>
  </w:footnote>
  <w:footnote w:type="continuationSeparator" w:id="0">
    <w:p w14:paraId="587DAA62" w14:textId="77777777" w:rsidR="00C132D3" w:rsidRDefault="00C132D3" w:rsidP="00C1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345"/>
    <w:multiLevelType w:val="hybridMultilevel"/>
    <w:tmpl w:val="3B5236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EF5C0E"/>
    <w:multiLevelType w:val="multilevel"/>
    <w:tmpl w:val="B0867A80"/>
    <w:lvl w:ilvl="0">
      <w:start w:val="1"/>
      <w:numFmt w:val="bullet"/>
      <w:lvlText w:val=""/>
      <w:lvlJc w:val="left"/>
      <w:pPr>
        <w:tabs>
          <w:tab w:val="num" w:pos="576"/>
        </w:tabs>
        <w:ind w:left="576" w:hanging="360"/>
      </w:pPr>
      <w:rPr>
        <w:rFonts w:ascii="Symbol" w:hAnsi="Symbol" w:hint="default"/>
        <w:sz w:val="20"/>
      </w:rPr>
    </w:lvl>
    <w:lvl w:ilvl="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
      <w:lvlJc w:val="left"/>
      <w:pPr>
        <w:tabs>
          <w:tab w:val="num" w:pos="2016"/>
        </w:tabs>
        <w:ind w:left="2016" w:hanging="360"/>
      </w:pPr>
      <w:rPr>
        <w:rFonts w:ascii="Wingdings" w:hAnsi="Wingdings" w:hint="default"/>
        <w:sz w:val="20"/>
      </w:rPr>
    </w:lvl>
    <w:lvl w:ilvl="3" w:tentative="1">
      <w:start w:val="1"/>
      <w:numFmt w:val="bullet"/>
      <w:lvlText w:val=""/>
      <w:lvlJc w:val="left"/>
      <w:pPr>
        <w:tabs>
          <w:tab w:val="num" w:pos="2736"/>
        </w:tabs>
        <w:ind w:left="2736" w:hanging="360"/>
      </w:pPr>
      <w:rPr>
        <w:rFonts w:ascii="Wingdings" w:hAnsi="Wingdings" w:hint="default"/>
        <w:sz w:val="20"/>
      </w:rPr>
    </w:lvl>
    <w:lvl w:ilvl="4" w:tentative="1">
      <w:start w:val="1"/>
      <w:numFmt w:val="bullet"/>
      <w:lvlText w:val=""/>
      <w:lvlJc w:val="left"/>
      <w:pPr>
        <w:tabs>
          <w:tab w:val="num" w:pos="3456"/>
        </w:tabs>
        <w:ind w:left="3456" w:hanging="360"/>
      </w:pPr>
      <w:rPr>
        <w:rFonts w:ascii="Wingdings" w:hAnsi="Wingdings" w:hint="default"/>
        <w:sz w:val="20"/>
      </w:rPr>
    </w:lvl>
    <w:lvl w:ilvl="5" w:tentative="1">
      <w:start w:val="1"/>
      <w:numFmt w:val="bullet"/>
      <w:lvlText w:val=""/>
      <w:lvlJc w:val="left"/>
      <w:pPr>
        <w:tabs>
          <w:tab w:val="num" w:pos="4176"/>
        </w:tabs>
        <w:ind w:left="4176" w:hanging="360"/>
      </w:pPr>
      <w:rPr>
        <w:rFonts w:ascii="Wingdings" w:hAnsi="Wingdings" w:hint="default"/>
        <w:sz w:val="20"/>
      </w:rPr>
    </w:lvl>
    <w:lvl w:ilvl="6" w:tentative="1">
      <w:start w:val="1"/>
      <w:numFmt w:val="bullet"/>
      <w:lvlText w:val=""/>
      <w:lvlJc w:val="left"/>
      <w:pPr>
        <w:tabs>
          <w:tab w:val="num" w:pos="4896"/>
        </w:tabs>
        <w:ind w:left="4896" w:hanging="360"/>
      </w:pPr>
      <w:rPr>
        <w:rFonts w:ascii="Wingdings" w:hAnsi="Wingdings" w:hint="default"/>
        <w:sz w:val="20"/>
      </w:rPr>
    </w:lvl>
    <w:lvl w:ilvl="7" w:tentative="1">
      <w:start w:val="1"/>
      <w:numFmt w:val="bullet"/>
      <w:lvlText w:val=""/>
      <w:lvlJc w:val="left"/>
      <w:pPr>
        <w:tabs>
          <w:tab w:val="num" w:pos="5616"/>
        </w:tabs>
        <w:ind w:left="5616" w:hanging="360"/>
      </w:pPr>
      <w:rPr>
        <w:rFonts w:ascii="Wingdings" w:hAnsi="Wingdings" w:hint="default"/>
        <w:sz w:val="20"/>
      </w:rPr>
    </w:lvl>
    <w:lvl w:ilvl="8" w:tentative="1">
      <w:start w:val="1"/>
      <w:numFmt w:val="bullet"/>
      <w:lvlText w:val=""/>
      <w:lvlJc w:val="left"/>
      <w:pPr>
        <w:tabs>
          <w:tab w:val="num" w:pos="6336"/>
        </w:tabs>
        <w:ind w:left="6336" w:hanging="360"/>
      </w:pPr>
      <w:rPr>
        <w:rFonts w:ascii="Wingdings" w:hAnsi="Wingdings" w:hint="default"/>
        <w:sz w:val="20"/>
      </w:rPr>
    </w:lvl>
  </w:abstractNum>
  <w:abstractNum w:abstractNumId="2" w15:restartNumberingAfterBreak="0">
    <w:nsid w:val="28894D84"/>
    <w:multiLevelType w:val="hybridMultilevel"/>
    <w:tmpl w:val="A94077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7E5282C"/>
    <w:multiLevelType w:val="hybridMultilevel"/>
    <w:tmpl w:val="F4C01F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4DC26A6"/>
    <w:multiLevelType w:val="hybridMultilevel"/>
    <w:tmpl w:val="C71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B55508"/>
    <w:multiLevelType w:val="hybridMultilevel"/>
    <w:tmpl w:val="D4020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C8"/>
    <w:rsid w:val="000E4AEA"/>
    <w:rsid w:val="002C7604"/>
    <w:rsid w:val="0030096E"/>
    <w:rsid w:val="003C1DC8"/>
    <w:rsid w:val="003D504B"/>
    <w:rsid w:val="0042582D"/>
    <w:rsid w:val="006560C1"/>
    <w:rsid w:val="006D14D4"/>
    <w:rsid w:val="00897C21"/>
    <w:rsid w:val="00C132D3"/>
    <w:rsid w:val="00C74B49"/>
    <w:rsid w:val="00FC50D1"/>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EBF8"/>
  <w15:chartTrackingRefBased/>
  <w15:docId w15:val="{13E1DE6C-4CA6-4E22-B2DE-91A8472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7C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7C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C1DC8"/>
    <w:pPr>
      <w:keepNext/>
      <w:widowControl w:val="0"/>
      <w:tabs>
        <w:tab w:val="left" w:pos="204"/>
      </w:tabs>
      <w:autoSpaceDE w:val="0"/>
      <w:autoSpaceDN w:val="0"/>
      <w:adjustRightInd w:val="0"/>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1DC8"/>
    <w:rPr>
      <w:rFonts w:ascii="Arial" w:eastAsia="Times New Roman" w:hAnsi="Arial" w:cs="Arial"/>
      <w:b/>
      <w:bCs/>
      <w:sz w:val="28"/>
      <w:szCs w:val="24"/>
    </w:rPr>
  </w:style>
  <w:style w:type="paragraph" w:styleId="ListParagraph">
    <w:name w:val="List Paragraph"/>
    <w:basedOn w:val="Normal"/>
    <w:uiPriority w:val="34"/>
    <w:qFormat/>
    <w:rsid w:val="003C1DC8"/>
    <w:pPr>
      <w:ind w:left="720"/>
      <w:contextualSpacing/>
    </w:pPr>
  </w:style>
  <w:style w:type="character" w:customStyle="1" w:styleId="Heading1Char">
    <w:name w:val="Heading 1 Char"/>
    <w:basedOn w:val="DefaultParagraphFont"/>
    <w:link w:val="Heading1"/>
    <w:uiPriority w:val="9"/>
    <w:rsid w:val="00897C2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97C21"/>
    <w:pPr>
      <w:spacing w:before="100" w:beforeAutospacing="1" w:after="100" w:afterAutospacing="1"/>
    </w:pPr>
  </w:style>
  <w:style w:type="character" w:customStyle="1" w:styleId="ReferenceChar">
    <w:name w:val="Reference Char"/>
    <w:basedOn w:val="DefaultParagraphFont"/>
    <w:link w:val="Reference"/>
    <w:locked/>
    <w:rsid w:val="00897C21"/>
    <w:rPr>
      <w:rFonts w:ascii="Times New Roman" w:eastAsiaTheme="minorEastAsia" w:hAnsi="Times New Roman" w:cs="Times New Roman"/>
      <w:sz w:val="18"/>
      <w:szCs w:val="18"/>
    </w:rPr>
  </w:style>
  <w:style w:type="paragraph" w:customStyle="1" w:styleId="Reference">
    <w:name w:val="Reference"/>
    <w:basedOn w:val="Normal"/>
    <w:link w:val="ReferenceChar"/>
    <w:qFormat/>
    <w:rsid w:val="00897C21"/>
    <w:pPr>
      <w:ind w:left="576" w:hanging="288"/>
    </w:pPr>
    <w:rPr>
      <w:rFonts w:eastAsiaTheme="minorEastAsia"/>
      <w:sz w:val="18"/>
      <w:szCs w:val="18"/>
    </w:rPr>
  </w:style>
  <w:style w:type="character" w:styleId="Strong">
    <w:name w:val="Strong"/>
    <w:basedOn w:val="DefaultParagraphFont"/>
    <w:uiPriority w:val="22"/>
    <w:qFormat/>
    <w:rsid w:val="00897C21"/>
    <w:rPr>
      <w:b/>
      <w:bCs/>
    </w:rPr>
  </w:style>
  <w:style w:type="character" w:customStyle="1" w:styleId="Heading2Char">
    <w:name w:val="Heading 2 Char"/>
    <w:basedOn w:val="DefaultParagraphFont"/>
    <w:link w:val="Heading2"/>
    <w:uiPriority w:val="9"/>
    <w:semiHidden/>
    <w:rsid w:val="00897C2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97C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96E"/>
    <w:rPr>
      <w:color w:val="0563C1" w:themeColor="hyperlink"/>
      <w:u w:val="single"/>
    </w:rPr>
  </w:style>
  <w:style w:type="character" w:styleId="UnresolvedMention">
    <w:name w:val="Unresolved Mention"/>
    <w:basedOn w:val="DefaultParagraphFont"/>
    <w:uiPriority w:val="99"/>
    <w:semiHidden/>
    <w:unhideWhenUsed/>
    <w:rsid w:val="0030096E"/>
    <w:rPr>
      <w:color w:val="605E5C"/>
      <w:shd w:val="clear" w:color="auto" w:fill="E1DFDD"/>
    </w:rPr>
  </w:style>
  <w:style w:type="paragraph" w:styleId="Header">
    <w:name w:val="header"/>
    <w:basedOn w:val="Normal"/>
    <w:link w:val="HeaderChar"/>
    <w:uiPriority w:val="99"/>
    <w:unhideWhenUsed/>
    <w:rsid w:val="00C132D3"/>
    <w:pPr>
      <w:tabs>
        <w:tab w:val="center" w:pos="4680"/>
        <w:tab w:val="right" w:pos="9360"/>
      </w:tabs>
    </w:pPr>
  </w:style>
  <w:style w:type="character" w:customStyle="1" w:styleId="HeaderChar">
    <w:name w:val="Header Char"/>
    <w:basedOn w:val="DefaultParagraphFont"/>
    <w:link w:val="Header"/>
    <w:uiPriority w:val="99"/>
    <w:rsid w:val="00C132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32D3"/>
    <w:pPr>
      <w:tabs>
        <w:tab w:val="center" w:pos="4680"/>
        <w:tab w:val="right" w:pos="9360"/>
      </w:tabs>
    </w:pPr>
  </w:style>
  <w:style w:type="character" w:customStyle="1" w:styleId="FooterChar">
    <w:name w:val="Footer Char"/>
    <w:basedOn w:val="DefaultParagraphFont"/>
    <w:link w:val="Footer"/>
    <w:uiPriority w:val="99"/>
    <w:rsid w:val="00C132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79155">
      <w:bodyDiv w:val="1"/>
      <w:marLeft w:val="0"/>
      <w:marRight w:val="0"/>
      <w:marTop w:val="0"/>
      <w:marBottom w:val="0"/>
      <w:divBdr>
        <w:top w:val="none" w:sz="0" w:space="0" w:color="auto"/>
        <w:left w:val="none" w:sz="0" w:space="0" w:color="auto"/>
        <w:bottom w:val="none" w:sz="0" w:space="0" w:color="auto"/>
        <w:right w:val="none" w:sz="0" w:space="0" w:color="auto"/>
      </w:divBdr>
      <w:divsChild>
        <w:div w:id="614945993">
          <w:marLeft w:val="0"/>
          <w:marRight w:val="0"/>
          <w:marTop w:val="225"/>
          <w:marBottom w:val="225"/>
          <w:divBdr>
            <w:top w:val="none" w:sz="0" w:space="0" w:color="auto"/>
            <w:left w:val="none" w:sz="0" w:space="0" w:color="auto"/>
            <w:bottom w:val="none" w:sz="0" w:space="0" w:color="auto"/>
            <w:right w:val="none" w:sz="0" w:space="0" w:color="auto"/>
          </w:divBdr>
          <w:divsChild>
            <w:div w:id="1618637709">
              <w:marLeft w:val="0"/>
              <w:marRight w:val="0"/>
              <w:marTop w:val="0"/>
              <w:marBottom w:val="0"/>
              <w:divBdr>
                <w:top w:val="none" w:sz="0" w:space="0" w:color="auto"/>
                <w:left w:val="none" w:sz="0" w:space="0" w:color="auto"/>
                <w:bottom w:val="none" w:sz="0" w:space="0" w:color="auto"/>
                <w:right w:val="none" w:sz="0" w:space="0" w:color="auto"/>
              </w:divBdr>
              <w:divsChild>
                <w:div w:id="914437083">
                  <w:marLeft w:val="600"/>
                  <w:marRight w:val="600"/>
                  <w:marTop w:val="0"/>
                  <w:marBottom w:val="0"/>
                  <w:divBdr>
                    <w:top w:val="none" w:sz="0" w:space="0" w:color="auto"/>
                    <w:left w:val="none" w:sz="0" w:space="0" w:color="auto"/>
                    <w:bottom w:val="none" w:sz="0" w:space="0" w:color="auto"/>
                    <w:right w:val="none" w:sz="0" w:space="0" w:color="auto"/>
                  </w:divBdr>
                  <w:divsChild>
                    <w:div w:id="273829184">
                      <w:marLeft w:val="0"/>
                      <w:marRight w:val="0"/>
                      <w:marTop w:val="0"/>
                      <w:marBottom w:val="0"/>
                      <w:divBdr>
                        <w:top w:val="none" w:sz="0" w:space="0" w:color="auto"/>
                        <w:left w:val="none" w:sz="0" w:space="0" w:color="auto"/>
                        <w:bottom w:val="none" w:sz="0" w:space="0" w:color="auto"/>
                        <w:right w:val="none" w:sz="0" w:space="0" w:color="auto"/>
                      </w:divBdr>
                      <w:divsChild>
                        <w:div w:id="2008552460">
                          <w:marLeft w:val="0"/>
                          <w:marRight w:val="0"/>
                          <w:marTop w:val="0"/>
                          <w:marBottom w:val="0"/>
                          <w:divBdr>
                            <w:top w:val="none" w:sz="0" w:space="0" w:color="auto"/>
                            <w:left w:val="none" w:sz="0" w:space="0" w:color="auto"/>
                            <w:bottom w:val="none" w:sz="0" w:space="0" w:color="auto"/>
                            <w:right w:val="none" w:sz="0" w:space="0" w:color="auto"/>
                          </w:divBdr>
                          <w:divsChild>
                            <w:div w:id="1945261302">
                              <w:marLeft w:val="0"/>
                              <w:marRight w:val="0"/>
                              <w:marTop w:val="0"/>
                              <w:marBottom w:val="0"/>
                              <w:divBdr>
                                <w:top w:val="none" w:sz="0" w:space="0" w:color="auto"/>
                                <w:left w:val="none" w:sz="0" w:space="0" w:color="auto"/>
                                <w:bottom w:val="none" w:sz="0" w:space="0" w:color="auto"/>
                                <w:right w:val="none" w:sz="0" w:space="0" w:color="auto"/>
                              </w:divBdr>
                              <w:divsChild>
                                <w:div w:id="437995191">
                                  <w:marLeft w:val="0"/>
                                  <w:marRight w:val="0"/>
                                  <w:marTop w:val="0"/>
                                  <w:marBottom w:val="0"/>
                                  <w:divBdr>
                                    <w:top w:val="none" w:sz="0" w:space="0" w:color="auto"/>
                                    <w:left w:val="none" w:sz="0" w:space="0" w:color="auto"/>
                                    <w:bottom w:val="none" w:sz="0" w:space="0" w:color="auto"/>
                                    <w:right w:val="none" w:sz="0" w:space="0" w:color="auto"/>
                                  </w:divBdr>
                                  <w:divsChild>
                                    <w:div w:id="1076589286">
                                      <w:marLeft w:val="0"/>
                                      <w:marRight w:val="0"/>
                                      <w:marTop w:val="300"/>
                                      <w:marBottom w:val="0"/>
                                      <w:divBdr>
                                        <w:top w:val="none" w:sz="0" w:space="0" w:color="auto"/>
                                        <w:left w:val="none" w:sz="0" w:space="0" w:color="auto"/>
                                        <w:bottom w:val="none" w:sz="0" w:space="0" w:color="auto"/>
                                        <w:right w:val="none" w:sz="0" w:space="0" w:color="auto"/>
                                      </w:divBdr>
                                      <w:divsChild>
                                        <w:div w:id="2030140456">
                                          <w:marLeft w:val="0"/>
                                          <w:marRight w:val="0"/>
                                          <w:marTop w:val="0"/>
                                          <w:marBottom w:val="0"/>
                                          <w:divBdr>
                                            <w:top w:val="none" w:sz="0" w:space="0" w:color="auto"/>
                                            <w:left w:val="none" w:sz="0" w:space="0" w:color="auto"/>
                                            <w:bottom w:val="none" w:sz="0" w:space="0" w:color="auto"/>
                                            <w:right w:val="none" w:sz="0" w:space="0" w:color="auto"/>
                                          </w:divBdr>
                                          <w:divsChild>
                                            <w:div w:id="307712736">
                                              <w:marLeft w:val="0"/>
                                              <w:marRight w:val="0"/>
                                              <w:marTop w:val="0"/>
                                              <w:marBottom w:val="0"/>
                                              <w:divBdr>
                                                <w:top w:val="none" w:sz="0" w:space="0" w:color="auto"/>
                                                <w:left w:val="none" w:sz="0" w:space="0" w:color="auto"/>
                                                <w:bottom w:val="none" w:sz="0" w:space="0" w:color="auto"/>
                                                <w:right w:val="none" w:sz="0" w:space="0" w:color="auto"/>
                                              </w:divBdr>
                                              <w:divsChild>
                                                <w:div w:id="519852258">
                                                  <w:marLeft w:val="0"/>
                                                  <w:marRight w:val="0"/>
                                                  <w:marTop w:val="0"/>
                                                  <w:marBottom w:val="0"/>
                                                  <w:divBdr>
                                                    <w:top w:val="none" w:sz="0" w:space="0" w:color="auto"/>
                                                    <w:left w:val="none" w:sz="0" w:space="0" w:color="auto"/>
                                                    <w:bottom w:val="none" w:sz="0" w:space="0" w:color="auto"/>
                                                    <w:right w:val="none" w:sz="0" w:space="0" w:color="auto"/>
                                                  </w:divBdr>
                                                  <w:divsChild>
                                                    <w:div w:id="3198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0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portal/fsis/topics/recalls-and-public-health-alerts/current-recalls-and-ale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ncies.2harvest.org/furth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safety.gov/keep/foodkeeperapp/index.html" TargetMode="External"/><Relationship Id="rId5" Type="http://schemas.openxmlformats.org/officeDocument/2006/relationships/footnotes" Target="footnotes.xml"/><Relationship Id="rId10" Type="http://schemas.openxmlformats.org/officeDocument/2006/relationships/hyperlink" Target="https://itunes.apple.com/us/app/usda-foodkeeper/id978186100?mt=8" TargetMode="External"/><Relationship Id="rId4" Type="http://schemas.openxmlformats.org/officeDocument/2006/relationships/webSettings" Target="webSettings.xml"/><Relationship Id="rId9" Type="http://schemas.openxmlformats.org/officeDocument/2006/relationships/hyperlink" Target="https://play.google.com/store/apps/details?id=gov.usda.fsis.foodkeeper2&amp;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Sheda</dc:creator>
  <cp:keywords/>
  <dc:description/>
  <cp:lastModifiedBy>Jennifer Sheda</cp:lastModifiedBy>
  <cp:revision>4</cp:revision>
  <dcterms:created xsi:type="dcterms:W3CDTF">2019-11-19T21:43:00Z</dcterms:created>
  <dcterms:modified xsi:type="dcterms:W3CDTF">2020-02-24T17:43:00Z</dcterms:modified>
</cp:coreProperties>
</file>